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443" w:tblpY="1018"/>
        <w:tblOverlap w:val="never"/>
        <w:tblW w:w="113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3"/>
        <w:gridCol w:w="1116"/>
        <w:gridCol w:w="1066"/>
        <w:gridCol w:w="1204"/>
        <w:gridCol w:w="242"/>
        <w:gridCol w:w="298"/>
        <w:gridCol w:w="1317"/>
        <w:gridCol w:w="332"/>
        <w:gridCol w:w="18"/>
        <w:gridCol w:w="1563"/>
        <w:gridCol w:w="307"/>
        <w:gridCol w:w="311"/>
        <w:gridCol w:w="1330"/>
        <w:gridCol w:w="1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1365" w:type="dxa"/>
            <w:gridSpan w:val="14"/>
            <w:shd w:val="clear" w:color="auto" w:fill="CBE3FF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交流通断电检测模块 测试报告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11365" w:type="dxa"/>
            <w:gridSpan w:val="14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851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产品名称</w:t>
            </w:r>
          </w:p>
        </w:tc>
        <w:tc>
          <w:tcPr>
            <w:tcW w:w="2265" w:type="dxa"/>
            <w:gridSpan w:val="2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lang w:val="en-US" w:eastAsia="zh-CN"/>
              </w:rPr>
              <w:t>交流通断电检测模块</w:t>
            </w:r>
          </w:p>
        </w:tc>
        <w:tc>
          <w:tcPr>
            <w:tcW w:w="1858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测试人</w:t>
            </w:r>
          </w:p>
        </w:tc>
        <w:tc>
          <w:tcPr>
            <w:tcW w:w="1913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玉绍涛</w:t>
            </w:r>
          </w:p>
        </w:tc>
        <w:tc>
          <w:tcPr>
            <w:tcW w:w="3478" w:type="dxa"/>
            <w:gridSpan w:val="4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产品图片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851" w:type="dxa"/>
            <w:gridSpan w:val="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产品型号</w:t>
            </w:r>
          </w:p>
        </w:tc>
        <w:tc>
          <w:tcPr>
            <w:tcW w:w="2265" w:type="dxa"/>
            <w:gridSpan w:val="2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lang w:val="en-US" w:eastAsia="zh-CN"/>
              </w:rPr>
              <w:t>无</w:t>
            </w:r>
          </w:p>
        </w:tc>
        <w:tc>
          <w:tcPr>
            <w:tcW w:w="1858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测试时间</w:t>
            </w:r>
          </w:p>
        </w:tc>
        <w:tc>
          <w:tcPr>
            <w:tcW w:w="1913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2024.10.14</w:t>
            </w:r>
          </w:p>
        </w:tc>
        <w:tc>
          <w:tcPr>
            <w:tcW w:w="3478" w:type="dxa"/>
            <w:gridSpan w:val="4"/>
            <w:vMerge w:val="restart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drawing>
                <wp:inline distT="0" distB="0" distL="114300" distR="114300">
                  <wp:extent cx="1864995" cy="1727200"/>
                  <wp:effectExtent l="0" t="0" r="1905" b="6350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851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生产厂家</w:t>
            </w:r>
          </w:p>
        </w:tc>
        <w:tc>
          <w:tcPr>
            <w:tcW w:w="2265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中盛科技</w:t>
            </w:r>
          </w:p>
        </w:tc>
        <w:tc>
          <w:tcPr>
            <w:tcW w:w="1858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项目编号</w:t>
            </w:r>
          </w:p>
        </w:tc>
        <w:tc>
          <w:tcPr>
            <w:tcW w:w="1913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  <w:tc>
          <w:tcPr>
            <w:tcW w:w="3478" w:type="dxa"/>
            <w:gridSpan w:val="4"/>
            <w:vMerge w:val="continue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851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技术手册</w:t>
            </w:r>
          </w:p>
        </w:tc>
        <w:tc>
          <w:tcPr>
            <w:tcW w:w="6036" w:type="dxa"/>
            <w:gridSpan w:val="8"/>
            <w:vMerge w:val="restart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eastAsia="zh-CN"/>
              </w:rPr>
              <w:object>
                <v:shape id="_x0000_i1025" o:spt="75" type="#_x0000_t75" style="height:42.75pt;width:214.5pt;" o:ole="t" filled="f" o:preferrelative="t" stroked="f" coordsize="21600,21600">
                  <v:path/>
                  <v:fill on="f" focussize="0,0"/>
                  <v:stroke on="f"/>
                  <v:imagedata r:id="rId6" o:title=""/>
                  <o:lock v:ext="edit" aspectratio="t"/>
                  <w10:wrap type="none"/>
                  <w10:anchorlock/>
                </v:shape>
                <o:OLEObject Type="Embed" ProgID="Package" ShapeID="_x0000_i1025" DrawAspect="Content" ObjectID="_1468075725" r:id="rId5">
                  <o:LockedField>false</o:LockedField>
                </o:OLEObject>
              </w:object>
            </w:r>
          </w:p>
        </w:tc>
        <w:tc>
          <w:tcPr>
            <w:tcW w:w="3478" w:type="dxa"/>
            <w:gridSpan w:val="4"/>
            <w:vMerge w:val="continue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851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通讯协议</w:t>
            </w:r>
          </w:p>
        </w:tc>
        <w:tc>
          <w:tcPr>
            <w:tcW w:w="6036" w:type="dxa"/>
            <w:gridSpan w:val="8"/>
            <w:vMerge w:val="continue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sz w:val="24"/>
              </w:rPr>
            </w:pPr>
          </w:p>
        </w:tc>
        <w:tc>
          <w:tcPr>
            <w:tcW w:w="3478" w:type="dxa"/>
            <w:gridSpan w:val="4"/>
            <w:vMerge w:val="continue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851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上位机</w:t>
            </w:r>
          </w:p>
        </w:tc>
        <w:tc>
          <w:tcPr>
            <w:tcW w:w="6036" w:type="dxa"/>
            <w:gridSpan w:val="8"/>
            <w:vAlign w:val="center"/>
          </w:tcPr>
          <w:p>
            <w:pPr>
              <w:jc w:val="left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无</w:t>
            </w:r>
          </w:p>
        </w:tc>
        <w:tc>
          <w:tcPr>
            <w:tcW w:w="3478" w:type="dxa"/>
            <w:gridSpan w:val="4"/>
            <w:vMerge w:val="continue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365" w:type="dxa"/>
            <w:gridSpan w:val="14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产品测试需求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735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编号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需求要点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需求分类</w:t>
            </w:r>
          </w:p>
        </w:tc>
        <w:tc>
          <w:tcPr>
            <w:tcW w:w="1948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测试方法</w:t>
            </w:r>
          </w:p>
        </w:tc>
        <w:tc>
          <w:tcPr>
            <w:tcW w:w="1889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协助方</w:t>
            </w:r>
          </w:p>
        </w:tc>
        <w:tc>
          <w:tcPr>
            <w:tcW w:w="1642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完成标准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完成时间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735" w:type="dxa"/>
            <w:vAlign w:val="center"/>
          </w:tcPr>
          <w:p>
            <w:pPr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AC220V接入测试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1948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接入L、N，查看传感器状态，并验证协议</w:t>
            </w:r>
          </w:p>
        </w:tc>
        <w:tc>
          <w:tcPr>
            <w:tcW w:w="1889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2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接入后正常，火线断开后告警。可通过485获取数据变化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5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2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485通讯测试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1948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根据通讯协议，使用Mthings获取配电状态的数据，采集间隔100ms</w:t>
            </w:r>
          </w:p>
        </w:tc>
        <w:tc>
          <w:tcPr>
            <w:tcW w:w="1889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2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100ms下响应失败小于5%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5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3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验证协议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1948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使用串口助手验证协议说明中的所有协议</w:t>
            </w:r>
          </w:p>
        </w:tc>
        <w:tc>
          <w:tcPr>
            <w:tcW w:w="1889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2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验证协议的正确性及协议返回内容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5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4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验证电压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1948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根据传感器电压范围验证是否准确</w:t>
            </w:r>
          </w:p>
        </w:tc>
        <w:tc>
          <w:tcPr>
            <w:tcW w:w="1889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2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16~36VDC,均可正常使用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5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5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220V断电上电测试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可靠性测试</w:t>
            </w:r>
          </w:p>
        </w:tc>
        <w:tc>
          <w:tcPr>
            <w:tcW w:w="1948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使用中间继电器接主机声光报警器自动联动220V断电上电</w:t>
            </w:r>
          </w:p>
        </w:tc>
        <w:tc>
          <w:tcPr>
            <w:tcW w:w="1889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2" w:type="dxa"/>
            <w:gridSpan w:val="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一天时间内重复断电上电无故障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5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6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电源反接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可靠性测试</w:t>
            </w:r>
          </w:p>
        </w:tc>
        <w:tc>
          <w:tcPr>
            <w:tcW w:w="1948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电源反接（反接时长5-10分钟）</w:t>
            </w:r>
          </w:p>
        </w:tc>
        <w:tc>
          <w:tcPr>
            <w:tcW w:w="1889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2" w:type="dxa"/>
            <w:gridSpan w:val="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电源正常接入后，可正常通讯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5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7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485接入12V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可靠性测试</w:t>
            </w:r>
          </w:p>
        </w:tc>
        <w:tc>
          <w:tcPr>
            <w:tcW w:w="1948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485针脚接入12V（反接时长5-10分钟）</w:t>
            </w:r>
          </w:p>
        </w:tc>
        <w:tc>
          <w:tcPr>
            <w:tcW w:w="1889" w:type="dxa"/>
            <w:gridSpan w:val="3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2" w:type="dxa"/>
            <w:gridSpan w:val="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电源正常接入后，可正常通讯</w:t>
            </w:r>
          </w:p>
        </w:tc>
        <w:tc>
          <w:tcPr>
            <w:tcW w:w="1528" w:type="dxa"/>
            <w:vAlign w:val="center"/>
          </w:tcPr>
          <w:p>
            <w:pPr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241" w:firstLineChars="100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bookmarkStart w:id="0" w:name="_GoBack" w:colFirst="0" w:colLast="6"/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8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接入主机测试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功能测试</w:t>
            </w:r>
          </w:p>
        </w:tc>
        <w:tc>
          <w:tcPr>
            <w:tcW w:w="1948" w:type="dxa"/>
            <w:gridSpan w:val="3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与温湿度漏水等配置到主机同一串口，使用主机采集传感器</w:t>
            </w:r>
          </w:p>
        </w:tc>
        <w:tc>
          <w:tcPr>
            <w:tcW w:w="1889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王慧/李夏霞</w:t>
            </w:r>
          </w:p>
        </w:tc>
        <w:tc>
          <w:tcPr>
            <w:tcW w:w="1642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正常采集，无失败</w:t>
            </w:r>
          </w:p>
        </w:tc>
        <w:tc>
          <w:tcPr>
            <w:tcW w:w="152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2024.10.15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1365" w:type="dxa"/>
            <w:gridSpan w:val="14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sz w:val="24"/>
                <w:lang w:val="en-US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产品测试结果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735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编号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需求要点</w:t>
            </w:r>
          </w:p>
        </w:tc>
        <w:tc>
          <w:tcPr>
            <w:tcW w:w="1747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测试方法</w:t>
            </w:r>
          </w:p>
        </w:tc>
        <w:tc>
          <w:tcPr>
            <w:tcW w:w="1668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color w:val="000000"/>
              </w:rPr>
              <w:t>期望结果</w:t>
            </w:r>
          </w:p>
        </w:tc>
        <w:tc>
          <w:tcPr>
            <w:tcW w:w="2183" w:type="dxa"/>
            <w:gridSpan w:val="3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color w:val="000000"/>
              </w:rPr>
              <w:t>实际结果</w:t>
            </w:r>
          </w:p>
        </w:tc>
        <w:tc>
          <w:tcPr>
            <w:tcW w:w="1330" w:type="dxa"/>
            <w:vAlign w:val="center"/>
          </w:tcPr>
          <w:p>
            <w:pPr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color w:val="000000"/>
              </w:rPr>
              <w:t>测试状态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sz w:val="24"/>
                <w:lang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/>
                <w:color w:val="000000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735" w:type="dxa"/>
            <w:vAlign w:val="center"/>
          </w:tcPr>
          <w:p>
            <w:pPr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AC220V接入测试</w:t>
            </w:r>
          </w:p>
        </w:tc>
        <w:tc>
          <w:tcPr>
            <w:tcW w:w="1747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接入L、N，查看传感器状态，并验证协议</w:t>
            </w:r>
          </w:p>
        </w:tc>
        <w:tc>
          <w:tcPr>
            <w:tcW w:w="1668" w:type="dxa"/>
            <w:gridSpan w:val="3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接入后正常，火线断开后告警。可通过485获取数据变化</w:t>
            </w:r>
          </w:p>
        </w:tc>
        <w:tc>
          <w:tcPr>
            <w:tcW w:w="2183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接入后正常同时指示灯亮起，火线断开后告警指示灯灭</w:t>
            </w:r>
          </w:p>
        </w:tc>
        <w:tc>
          <w:tcPr>
            <w:tcW w:w="1330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通过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5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2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485通讯测试</w:t>
            </w:r>
          </w:p>
        </w:tc>
        <w:tc>
          <w:tcPr>
            <w:tcW w:w="1747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根据通讯协议，使用Mthings获取配电状态的数据，采集间隔100ms</w:t>
            </w:r>
          </w:p>
        </w:tc>
        <w:tc>
          <w:tcPr>
            <w:tcW w:w="1668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100ms下响应失败小于5%</w:t>
            </w:r>
          </w:p>
        </w:tc>
        <w:tc>
          <w:tcPr>
            <w:tcW w:w="2183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100ms下响应失败小于5%</w:t>
            </w:r>
          </w:p>
        </w:tc>
        <w:tc>
          <w:tcPr>
            <w:tcW w:w="1330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通过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5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3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验证协议</w:t>
            </w:r>
          </w:p>
        </w:tc>
        <w:tc>
          <w:tcPr>
            <w:tcW w:w="1747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使用串口助手验证协议说明中的所有协议</w:t>
            </w:r>
          </w:p>
        </w:tc>
        <w:tc>
          <w:tcPr>
            <w:tcW w:w="1668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验证协议的正确性及协议返回内容</w:t>
            </w:r>
          </w:p>
        </w:tc>
        <w:tc>
          <w:tcPr>
            <w:tcW w:w="2183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协议的正确性及协议返回内容正确</w:t>
            </w:r>
          </w:p>
        </w:tc>
        <w:tc>
          <w:tcPr>
            <w:tcW w:w="1330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通过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5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4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验证电压</w:t>
            </w:r>
          </w:p>
        </w:tc>
        <w:tc>
          <w:tcPr>
            <w:tcW w:w="1747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根据传感器电压范围验证是否准确</w:t>
            </w:r>
          </w:p>
        </w:tc>
        <w:tc>
          <w:tcPr>
            <w:tcW w:w="1668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6~36VDC,均可正常使用</w:t>
            </w:r>
          </w:p>
        </w:tc>
        <w:tc>
          <w:tcPr>
            <w:tcW w:w="2183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接入6~36VDC,均可正常使用</w:t>
            </w:r>
          </w:p>
        </w:tc>
        <w:tc>
          <w:tcPr>
            <w:tcW w:w="1330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通过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5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5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220V断电上电测试</w:t>
            </w:r>
          </w:p>
        </w:tc>
        <w:tc>
          <w:tcPr>
            <w:tcW w:w="1747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使用中间继电器接主机声光报警器自动联动220V断电上电</w:t>
            </w:r>
          </w:p>
        </w:tc>
        <w:tc>
          <w:tcPr>
            <w:tcW w:w="1668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一天时间内重复断电上电无故障</w:t>
            </w:r>
          </w:p>
        </w:tc>
        <w:tc>
          <w:tcPr>
            <w:tcW w:w="2183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三天时间内重复断电上电，均可正常使用</w:t>
            </w:r>
          </w:p>
        </w:tc>
        <w:tc>
          <w:tcPr>
            <w:tcW w:w="1330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通过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5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6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电源反接</w:t>
            </w:r>
          </w:p>
        </w:tc>
        <w:tc>
          <w:tcPr>
            <w:tcW w:w="1747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电源反接（反接时长5-10分钟）</w:t>
            </w:r>
          </w:p>
        </w:tc>
        <w:tc>
          <w:tcPr>
            <w:tcW w:w="1668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电源正常接入后，可正常通讯</w:t>
            </w:r>
          </w:p>
        </w:tc>
        <w:tc>
          <w:tcPr>
            <w:tcW w:w="2183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电源正常接入后，可正常通讯</w:t>
            </w:r>
          </w:p>
        </w:tc>
        <w:tc>
          <w:tcPr>
            <w:tcW w:w="1330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通过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5" w:type="dxa"/>
            <w:vAlign w:val="center"/>
          </w:tcPr>
          <w:p>
            <w:pPr>
              <w:ind w:firstLine="241" w:firstLineChars="100"/>
              <w:rPr>
                <w:rFonts w:hint="default" w:ascii="楷体" w:hAnsi="楷体" w:eastAsia="楷体" w:cs="楷体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7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485接入12V</w:t>
            </w:r>
          </w:p>
        </w:tc>
        <w:tc>
          <w:tcPr>
            <w:tcW w:w="1747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485针脚接入12V（反接时长5-10分钟）</w:t>
            </w:r>
          </w:p>
        </w:tc>
        <w:tc>
          <w:tcPr>
            <w:tcW w:w="1668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485针脚接入12V（反接时长5-10分钟）</w:t>
            </w:r>
          </w:p>
        </w:tc>
        <w:tc>
          <w:tcPr>
            <w:tcW w:w="2183" w:type="dxa"/>
            <w:gridSpan w:val="3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电源正常接入后，可正常通讯</w:t>
            </w:r>
          </w:p>
        </w:tc>
        <w:tc>
          <w:tcPr>
            <w:tcW w:w="1330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通过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735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 w:firstLine="241" w:firstLineChars="100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8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接入主机测试</w:t>
            </w:r>
          </w:p>
        </w:tc>
        <w:tc>
          <w:tcPr>
            <w:tcW w:w="1747" w:type="dxa"/>
            <w:gridSpan w:val="3"/>
            <w:vAlign w:val="center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与温湿度漏水等配置到主机同一串口，使用主机采集传感器</w:t>
            </w:r>
          </w:p>
        </w:tc>
        <w:tc>
          <w:tcPr>
            <w:tcW w:w="166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正常采集，无失败</w:t>
            </w:r>
          </w:p>
        </w:tc>
        <w:tc>
          <w:tcPr>
            <w:tcW w:w="2183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楷体" w:hAnsi="楷体" w:eastAsia="楷体" w:cs="楷体"/>
                <w:sz w:val="24"/>
                <w:lang w:val="en-US" w:eastAsia="zh-CN"/>
              </w:rPr>
              <w:t>采集正常</w:t>
            </w:r>
          </w:p>
        </w:tc>
        <w:tc>
          <w:tcPr>
            <w:tcW w:w="133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楷体" w:hAnsi="楷体" w:eastAsia="楷体" w:cs="楷体"/>
                <w:sz w:val="24"/>
                <w:lang w:val="en-US" w:eastAsia="zh-CN"/>
              </w:rPr>
              <w:t>通过</w:t>
            </w:r>
          </w:p>
        </w:tc>
        <w:tc>
          <w:tcPr>
            <w:tcW w:w="152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1365" w:type="dxa"/>
            <w:gridSpan w:val="14"/>
            <w:shd w:val="clear" w:color="auto" w:fill="D7D7D7" w:themeFill="background1" w:themeFillShade="D8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产品测试记录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编号</w:t>
            </w:r>
          </w:p>
        </w:tc>
        <w:tc>
          <w:tcPr>
            <w:tcW w:w="2174" w:type="dxa"/>
            <w:gridSpan w:val="2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测试项目</w:t>
            </w:r>
          </w:p>
        </w:tc>
        <w:tc>
          <w:tcPr>
            <w:tcW w:w="8456" w:type="dxa"/>
            <w:gridSpan w:val="11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测试记录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0" w:type="auto"/>
            <w:vAlign w:val="center"/>
          </w:tcPr>
          <w:p>
            <w:pP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 xml:space="preserve">  1</w:t>
            </w:r>
          </w:p>
        </w:tc>
        <w:tc>
          <w:tcPr>
            <w:tcW w:w="0" w:type="auto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AC220V接入测试</w:t>
            </w:r>
          </w:p>
        </w:tc>
        <w:tc>
          <w:tcPr>
            <w:tcW w:w="8456" w:type="dxa"/>
            <w:gridSpan w:val="11"/>
            <w:vAlign w:val="center"/>
          </w:tcPr>
          <w:p>
            <w:pPr>
              <w:jc w:val="center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  <w:t>220VAC分别接入，有的一路灯光会亮起，协议报文正确。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0" w:type="auto"/>
            <w:vAlign w:val="center"/>
          </w:tcPr>
          <w:p>
            <w:pPr>
              <w:ind w:firstLine="241" w:firstLineChars="100"/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lang w:val="en-US" w:eastAsia="zh-CN"/>
              </w:rPr>
              <w:t>2</w:t>
            </w:r>
          </w:p>
        </w:tc>
        <w:tc>
          <w:tcPr>
            <w:tcW w:w="0" w:type="auto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485通讯测试</w:t>
            </w:r>
          </w:p>
        </w:tc>
        <w:tc>
          <w:tcPr>
            <w:tcW w:w="8456" w:type="dxa"/>
            <w:gridSpan w:val="11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4886325" cy="55245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3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外购定位漏水、配电、断电一起读取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0" w:type="auto"/>
            <w:vAlign w:val="center"/>
          </w:tcPr>
          <w:p>
            <w:pPr>
              <w:ind w:firstLine="241" w:firstLineChars="100"/>
              <w:jc w:val="both"/>
              <w:rPr>
                <w:rFonts w:hint="default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0" w:type="auto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验证协议</w:t>
            </w:r>
          </w:p>
        </w:tc>
        <w:tc>
          <w:tcPr>
            <w:tcW w:w="0" w:type="auto"/>
            <w:gridSpan w:val="11"/>
            <w:vAlign w:val="center"/>
          </w:tcPr>
          <w:p>
            <w:pPr>
              <w:jc w:val="both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  <w:t>协议描述正确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0" w:type="auto"/>
            <w:vAlign w:val="center"/>
          </w:tcPr>
          <w:p>
            <w:pPr>
              <w:ind w:firstLine="241" w:firstLineChars="100"/>
              <w:jc w:val="both"/>
              <w:rPr>
                <w:rFonts w:hint="default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0" w:type="auto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验证电压</w:t>
            </w:r>
          </w:p>
        </w:tc>
        <w:tc>
          <w:tcPr>
            <w:tcW w:w="0" w:type="auto"/>
            <w:gridSpan w:val="11"/>
            <w:vAlign w:val="center"/>
          </w:tcPr>
          <w:p>
            <w:pPr>
              <w:jc w:val="both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  <w:t>最低电压6VDC可用，最高电压36VDC可用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0" w:type="auto"/>
            <w:vAlign w:val="center"/>
          </w:tcPr>
          <w:p>
            <w:pPr>
              <w:ind w:firstLine="241" w:firstLineChars="100"/>
              <w:jc w:val="both"/>
              <w:rPr>
                <w:rFonts w:hint="default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5</w:t>
            </w:r>
          </w:p>
        </w:tc>
        <w:tc>
          <w:tcPr>
            <w:tcW w:w="0" w:type="auto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220V断电上电测试</w:t>
            </w:r>
          </w:p>
        </w:tc>
        <w:tc>
          <w:tcPr>
            <w:tcW w:w="0" w:type="auto"/>
            <w:gridSpan w:val="11"/>
            <w:vAlign w:val="center"/>
          </w:tcPr>
          <w:p>
            <w:pPr>
              <w:jc w:val="both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重复通断电3天，均可正常使用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0" w:type="auto"/>
            <w:vAlign w:val="center"/>
          </w:tcPr>
          <w:p>
            <w:pPr>
              <w:ind w:firstLine="241" w:firstLineChars="100"/>
              <w:jc w:val="both"/>
              <w:rPr>
                <w:rFonts w:hint="default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6</w:t>
            </w:r>
          </w:p>
        </w:tc>
        <w:tc>
          <w:tcPr>
            <w:tcW w:w="0" w:type="auto"/>
            <w:gridSpan w:val="2"/>
            <w:vAlign w:val="center"/>
          </w:tcPr>
          <w:p>
            <w:pPr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电源反接</w:t>
            </w:r>
          </w:p>
        </w:tc>
        <w:tc>
          <w:tcPr>
            <w:tcW w:w="0" w:type="auto"/>
            <w:gridSpan w:val="11"/>
            <w:vAlign w:val="center"/>
          </w:tcPr>
          <w:p>
            <w:pPr>
              <w:jc w:val="both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  <w:t>12V电源反接5min，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电源正常接入后，可正常通讯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7" w:hRule="atLeast"/>
        </w:trPr>
        <w:tc>
          <w:tcPr>
            <w:tcW w:w="0" w:type="auto"/>
            <w:vAlign w:val="center"/>
          </w:tcPr>
          <w:p>
            <w:pPr>
              <w:ind w:firstLine="241" w:firstLineChars="100"/>
              <w:jc w:val="both"/>
              <w:rPr>
                <w:rFonts w:hint="default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24"/>
                <w:szCs w:val="24"/>
                <w:lang w:val="en-US" w:eastAsia="zh-CN" w:bidi="ar-SA"/>
              </w:rPr>
              <w:t>7</w:t>
            </w:r>
          </w:p>
        </w:tc>
        <w:tc>
          <w:tcPr>
            <w:tcW w:w="0" w:type="auto"/>
            <w:gridSpan w:val="2"/>
            <w:vAlign w:val="center"/>
          </w:tcPr>
          <w:p>
            <w:pPr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485接入12V</w:t>
            </w:r>
          </w:p>
        </w:tc>
        <w:tc>
          <w:tcPr>
            <w:tcW w:w="0" w:type="auto"/>
            <w:gridSpan w:val="11"/>
            <w:vAlign w:val="center"/>
          </w:tcPr>
          <w:p>
            <w:pPr>
              <w:jc w:val="both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  <w:t>485接入12V电源5min，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电源正常接入后，可正常通讯</w:t>
            </w:r>
          </w:p>
        </w:tc>
      </w:tr>
    </w:tbl>
    <w:p>
      <w:pPr>
        <w:jc w:val="left"/>
        <w:rPr>
          <w:rFonts w:hint="default" w:ascii="楷体" w:hAnsi="楷体" w:eastAsia="楷体" w:cs="楷体"/>
          <w:sz w:val="24"/>
          <w:lang w:val="en-US" w:eastAsia="zh-CN"/>
        </w:rPr>
      </w:pPr>
    </w:p>
    <w:sectPr>
      <w:pgSz w:w="11906" w:h="16838"/>
      <w:pgMar w:top="85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2OTViNTQwNWQ5YjliNDI2ZWMxMmZjNDM1NzY2Y2UifQ=="/>
  </w:docVars>
  <w:rsids>
    <w:rsidRoot w:val="2907743C"/>
    <w:rsid w:val="000F6EED"/>
    <w:rsid w:val="001E2D8E"/>
    <w:rsid w:val="00E518AE"/>
    <w:rsid w:val="019571A4"/>
    <w:rsid w:val="01BA51E5"/>
    <w:rsid w:val="023B6A38"/>
    <w:rsid w:val="02565064"/>
    <w:rsid w:val="029119C5"/>
    <w:rsid w:val="0328191F"/>
    <w:rsid w:val="03C65217"/>
    <w:rsid w:val="03E04B6A"/>
    <w:rsid w:val="056E2BFB"/>
    <w:rsid w:val="057C7E0F"/>
    <w:rsid w:val="05D1531A"/>
    <w:rsid w:val="0620602C"/>
    <w:rsid w:val="06565574"/>
    <w:rsid w:val="065E0402"/>
    <w:rsid w:val="06A425EB"/>
    <w:rsid w:val="06AB6B44"/>
    <w:rsid w:val="071311AA"/>
    <w:rsid w:val="077E62DB"/>
    <w:rsid w:val="07B11FAD"/>
    <w:rsid w:val="07D06FDE"/>
    <w:rsid w:val="08A737BE"/>
    <w:rsid w:val="095347F5"/>
    <w:rsid w:val="0A0C438A"/>
    <w:rsid w:val="0A891756"/>
    <w:rsid w:val="0B01399E"/>
    <w:rsid w:val="0B0B42AD"/>
    <w:rsid w:val="0B94510B"/>
    <w:rsid w:val="0C12152E"/>
    <w:rsid w:val="0CDE1C2A"/>
    <w:rsid w:val="0D014D4B"/>
    <w:rsid w:val="0E570697"/>
    <w:rsid w:val="0F852E02"/>
    <w:rsid w:val="10FE047E"/>
    <w:rsid w:val="12140E6B"/>
    <w:rsid w:val="12AA5D7C"/>
    <w:rsid w:val="13F526CC"/>
    <w:rsid w:val="142F5D29"/>
    <w:rsid w:val="14782CA6"/>
    <w:rsid w:val="15640325"/>
    <w:rsid w:val="15E7507B"/>
    <w:rsid w:val="15F558B6"/>
    <w:rsid w:val="15F73AF6"/>
    <w:rsid w:val="16413F89"/>
    <w:rsid w:val="167A3002"/>
    <w:rsid w:val="169D0AAC"/>
    <w:rsid w:val="1763366E"/>
    <w:rsid w:val="17DB67AF"/>
    <w:rsid w:val="18DA4154"/>
    <w:rsid w:val="19F710A8"/>
    <w:rsid w:val="1A9C3DB4"/>
    <w:rsid w:val="1AC056AA"/>
    <w:rsid w:val="1AF42245"/>
    <w:rsid w:val="1B7E3953"/>
    <w:rsid w:val="1C346454"/>
    <w:rsid w:val="1C714E9C"/>
    <w:rsid w:val="1C7F77CD"/>
    <w:rsid w:val="1D6D3C7F"/>
    <w:rsid w:val="1DD24BFC"/>
    <w:rsid w:val="1E117F64"/>
    <w:rsid w:val="1E3779D9"/>
    <w:rsid w:val="1F4437D9"/>
    <w:rsid w:val="1FA572DC"/>
    <w:rsid w:val="1FEB0CE2"/>
    <w:rsid w:val="20361E67"/>
    <w:rsid w:val="20847329"/>
    <w:rsid w:val="21370351"/>
    <w:rsid w:val="2197576F"/>
    <w:rsid w:val="22E4429D"/>
    <w:rsid w:val="235F5B97"/>
    <w:rsid w:val="23C358BC"/>
    <w:rsid w:val="248249F5"/>
    <w:rsid w:val="254D6EFB"/>
    <w:rsid w:val="25E37AB4"/>
    <w:rsid w:val="25ED3C47"/>
    <w:rsid w:val="26444656"/>
    <w:rsid w:val="265C1CFC"/>
    <w:rsid w:val="26630818"/>
    <w:rsid w:val="267A11BB"/>
    <w:rsid w:val="26E2325A"/>
    <w:rsid w:val="26E25459"/>
    <w:rsid w:val="27BA3129"/>
    <w:rsid w:val="28067105"/>
    <w:rsid w:val="28BD3A65"/>
    <w:rsid w:val="28E41726"/>
    <w:rsid w:val="2907743C"/>
    <w:rsid w:val="291908FB"/>
    <w:rsid w:val="2A134397"/>
    <w:rsid w:val="2ACA60C4"/>
    <w:rsid w:val="2B0A0673"/>
    <w:rsid w:val="2B1264B8"/>
    <w:rsid w:val="2BB172BB"/>
    <w:rsid w:val="2BDE4907"/>
    <w:rsid w:val="2C493FB6"/>
    <w:rsid w:val="2C8F472B"/>
    <w:rsid w:val="2CCD0FFD"/>
    <w:rsid w:val="2CF44F2A"/>
    <w:rsid w:val="2D470797"/>
    <w:rsid w:val="2D8F1757"/>
    <w:rsid w:val="2D9561D7"/>
    <w:rsid w:val="2E3502DE"/>
    <w:rsid w:val="2EB4662E"/>
    <w:rsid w:val="2FE62223"/>
    <w:rsid w:val="2FF66BA3"/>
    <w:rsid w:val="301729F2"/>
    <w:rsid w:val="318F1549"/>
    <w:rsid w:val="326F31EA"/>
    <w:rsid w:val="33292712"/>
    <w:rsid w:val="33445128"/>
    <w:rsid w:val="33DA309D"/>
    <w:rsid w:val="34650A83"/>
    <w:rsid w:val="346E1392"/>
    <w:rsid w:val="34E8105C"/>
    <w:rsid w:val="356F78EC"/>
    <w:rsid w:val="375201D1"/>
    <w:rsid w:val="38035CCF"/>
    <w:rsid w:val="384322D3"/>
    <w:rsid w:val="3935166B"/>
    <w:rsid w:val="39C678D5"/>
    <w:rsid w:val="39DA3FF3"/>
    <w:rsid w:val="3A351E23"/>
    <w:rsid w:val="3A844811"/>
    <w:rsid w:val="3B261E1B"/>
    <w:rsid w:val="3B8C75C1"/>
    <w:rsid w:val="3BC4519D"/>
    <w:rsid w:val="3C063688"/>
    <w:rsid w:val="3C666F24"/>
    <w:rsid w:val="3CB67FA8"/>
    <w:rsid w:val="3D454394"/>
    <w:rsid w:val="3F112386"/>
    <w:rsid w:val="3FD15E98"/>
    <w:rsid w:val="40130CAF"/>
    <w:rsid w:val="40392451"/>
    <w:rsid w:val="40533A08"/>
    <w:rsid w:val="40A211C2"/>
    <w:rsid w:val="40F402D6"/>
    <w:rsid w:val="418C7217"/>
    <w:rsid w:val="41AD51CD"/>
    <w:rsid w:val="4221770A"/>
    <w:rsid w:val="42F951EF"/>
    <w:rsid w:val="440E14B4"/>
    <w:rsid w:val="44524527"/>
    <w:rsid w:val="44B8774F"/>
    <w:rsid w:val="44FF683E"/>
    <w:rsid w:val="451851EA"/>
    <w:rsid w:val="46C042A0"/>
    <w:rsid w:val="472A74DB"/>
    <w:rsid w:val="47801105"/>
    <w:rsid w:val="47A74625"/>
    <w:rsid w:val="48786E75"/>
    <w:rsid w:val="48BC2DE1"/>
    <w:rsid w:val="493F33BB"/>
    <w:rsid w:val="49722D7F"/>
    <w:rsid w:val="4AB467A0"/>
    <w:rsid w:val="4AD359CF"/>
    <w:rsid w:val="4AE975FB"/>
    <w:rsid w:val="4B211352"/>
    <w:rsid w:val="4B8435F5"/>
    <w:rsid w:val="4CB074DF"/>
    <w:rsid w:val="4D6C5694"/>
    <w:rsid w:val="4DAB5178"/>
    <w:rsid w:val="4DE16861"/>
    <w:rsid w:val="4E04238F"/>
    <w:rsid w:val="4E235B10"/>
    <w:rsid w:val="4E7074C0"/>
    <w:rsid w:val="4E742810"/>
    <w:rsid w:val="4ECB3FE5"/>
    <w:rsid w:val="4F745A69"/>
    <w:rsid w:val="4F7F7AEB"/>
    <w:rsid w:val="4FE373A1"/>
    <w:rsid w:val="511A41D9"/>
    <w:rsid w:val="513C2E56"/>
    <w:rsid w:val="51802646"/>
    <w:rsid w:val="51A45CFD"/>
    <w:rsid w:val="52221E4F"/>
    <w:rsid w:val="52523FA2"/>
    <w:rsid w:val="52A72C63"/>
    <w:rsid w:val="532B0103"/>
    <w:rsid w:val="54192DBF"/>
    <w:rsid w:val="5507090D"/>
    <w:rsid w:val="557312C2"/>
    <w:rsid w:val="55D91A6E"/>
    <w:rsid w:val="560378AC"/>
    <w:rsid w:val="566662CB"/>
    <w:rsid w:val="56C169E5"/>
    <w:rsid w:val="57AD4064"/>
    <w:rsid w:val="5867252C"/>
    <w:rsid w:val="5910752F"/>
    <w:rsid w:val="5A0A51C8"/>
    <w:rsid w:val="5A4675AB"/>
    <w:rsid w:val="5BB054F9"/>
    <w:rsid w:val="5BCC4E29"/>
    <w:rsid w:val="5C595833"/>
    <w:rsid w:val="5D0403A9"/>
    <w:rsid w:val="5DB00CD9"/>
    <w:rsid w:val="5ED660A5"/>
    <w:rsid w:val="5F056BF5"/>
    <w:rsid w:val="60C32BD1"/>
    <w:rsid w:val="60CA19D8"/>
    <w:rsid w:val="60CF5E60"/>
    <w:rsid w:val="60D96770"/>
    <w:rsid w:val="60E03B7C"/>
    <w:rsid w:val="618C664A"/>
    <w:rsid w:val="61915F1E"/>
    <w:rsid w:val="61E821B0"/>
    <w:rsid w:val="61FE0AD0"/>
    <w:rsid w:val="62B40F55"/>
    <w:rsid w:val="63AD4F94"/>
    <w:rsid w:val="63B061F1"/>
    <w:rsid w:val="644C161A"/>
    <w:rsid w:val="64F02128"/>
    <w:rsid w:val="65A166C8"/>
    <w:rsid w:val="65E826C0"/>
    <w:rsid w:val="664C23E4"/>
    <w:rsid w:val="66B6078F"/>
    <w:rsid w:val="66B64012"/>
    <w:rsid w:val="674C6704"/>
    <w:rsid w:val="676E37C1"/>
    <w:rsid w:val="69010354"/>
    <w:rsid w:val="6942558D"/>
    <w:rsid w:val="69625A81"/>
    <w:rsid w:val="696525F7"/>
    <w:rsid w:val="6A5A3E08"/>
    <w:rsid w:val="6AC769BB"/>
    <w:rsid w:val="6B5019E3"/>
    <w:rsid w:val="6BC87862"/>
    <w:rsid w:val="6BC95B18"/>
    <w:rsid w:val="6D282CA2"/>
    <w:rsid w:val="6D403BCC"/>
    <w:rsid w:val="6DD72E46"/>
    <w:rsid w:val="6DE92D82"/>
    <w:rsid w:val="706224EF"/>
    <w:rsid w:val="70A05857"/>
    <w:rsid w:val="70A5599A"/>
    <w:rsid w:val="72602B93"/>
    <w:rsid w:val="728E17FF"/>
    <w:rsid w:val="72BF14E4"/>
    <w:rsid w:val="73683C95"/>
    <w:rsid w:val="74144E7E"/>
    <w:rsid w:val="741B3FD0"/>
    <w:rsid w:val="74604FAC"/>
    <w:rsid w:val="74A259E7"/>
    <w:rsid w:val="751F40B7"/>
    <w:rsid w:val="7524053F"/>
    <w:rsid w:val="7592164A"/>
    <w:rsid w:val="7616334A"/>
    <w:rsid w:val="77260F89"/>
    <w:rsid w:val="77430539"/>
    <w:rsid w:val="77A45FD4"/>
    <w:rsid w:val="77F41576"/>
    <w:rsid w:val="79377B4D"/>
    <w:rsid w:val="79F20909"/>
    <w:rsid w:val="7A304404"/>
    <w:rsid w:val="7A3D7C35"/>
    <w:rsid w:val="7A5D2F51"/>
    <w:rsid w:val="7A7B6B83"/>
    <w:rsid w:val="7A956D41"/>
    <w:rsid w:val="7BC9362C"/>
    <w:rsid w:val="7BEB31DA"/>
    <w:rsid w:val="7C1A5F8F"/>
    <w:rsid w:val="7C694FA8"/>
    <w:rsid w:val="7F163178"/>
    <w:rsid w:val="7F17019C"/>
    <w:rsid w:val="7F2F6A35"/>
    <w:rsid w:val="7F8F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424</Words>
  <Characters>492</Characters>
  <Lines>1</Lines>
  <Paragraphs>1</Paragraphs>
  <TotalTime>0</TotalTime>
  <ScaleCrop>false</ScaleCrop>
  <LinksUpToDate>false</LinksUpToDate>
  <CharactersWithSpaces>530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2022-06-08T03:36:00Z</dcterms:created>
  <dc:creator>淡淡</dc:creator>
  <cp:lastModifiedBy>Administrator</cp:lastModifiedBy>
  <dcterms:modified xsi:type="dcterms:W3CDTF">2024-10-15T02:33:57Z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B2BF197C747E4365B58C990752F9F0A5</vt:lpwstr>
  </property>
</Properties>
</file>