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52096B">
      <w:pPr>
        <w:rPr>
          <w:rFonts w:hint="eastAsia" w:eastAsia="宋体"/>
          <w:lang w:eastAsia="zh-CN"/>
        </w:rPr>
      </w:pPr>
      <w:r>
        <w:rPr>
          <w:rFonts w:hint="eastAsia" w:eastAsia="宋体"/>
          <w:lang w:eastAsia="zh-CN"/>
        </w:rPr>
        <w:drawing>
          <wp:anchor distT="0" distB="0" distL="114300" distR="114300" simplePos="0" relativeHeight="251662336" behindDoc="1" locked="0" layoutInCell="1" allowOverlap="1">
            <wp:simplePos x="0" y="0"/>
            <wp:positionH relativeFrom="column">
              <wp:posOffset>-520065</wp:posOffset>
            </wp:positionH>
            <wp:positionV relativeFrom="paragraph">
              <wp:posOffset>-665480</wp:posOffset>
            </wp:positionV>
            <wp:extent cx="5327650" cy="5486400"/>
            <wp:effectExtent l="0" t="0" r="6350" b="0"/>
            <wp:wrapNone/>
            <wp:docPr id="13" name="图片 13" descr="C:/Users/omara/Desktop/说明书封面-中性.png说明书封面-中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omara/Desktop/说明书封面-中性.png说明书封面-中性"/>
                    <pic:cNvPicPr>
                      <a:picLocks noChangeAspect="1"/>
                    </pic:cNvPicPr>
                  </pic:nvPicPr>
                  <pic:blipFill>
                    <a:blip r:embed="rId7"/>
                    <a:srcRect t="2700" b="2700"/>
                    <a:stretch>
                      <a:fillRect/>
                    </a:stretch>
                  </pic:blipFill>
                  <pic:spPr>
                    <a:xfrm>
                      <a:off x="0" y="0"/>
                      <a:ext cx="5327650" cy="5486400"/>
                    </a:xfrm>
                    <a:prstGeom prst="rect">
                      <a:avLst/>
                    </a:prstGeom>
                  </pic:spPr>
                </pic:pic>
              </a:graphicData>
            </a:graphic>
            <wp14:sizeRelH relativeFrom="page">
              <wp14:pctWidth>0</wp14:pctWidth>
            </wp14:sizeRelH>
            <wp14:sizeRelV relativeFrom="page">
              <wp14:pctHeight>100000</wp14:pctHeight>
            </wp14:sizeRelV>
          </wp:anchor>
        </w:drawing>
      </w:r>
      <w:r>
        <mc:AlternateContent>
          <mc:Choice Requires="wps">
            <w:drawing>
              <wp:anchor distT="0" distB="0" distL="114300" distR="114300" simplePos="0" relativeHeight="251661312" behindDoc="0" locked="0" layoutInCell="1" allowOverlap="1">
                <wp:simplePos x="0" y="0"/>
                <wp:positionH relativeFrom="column">
                  <wp:posOffset>2894330</wp:posOffset>
                </wp:positionH>
                <wp:positionV relativeFrom="paragraph">
                  <wp:posOffset>7590155</wp:posOffset>
                </wp:positionV>
                <wp:extent cx="2288540" cy="1170305"/>
                <wp:effectExtent l="0" t="0" r="0" b="2540"/>
                <wp:wrapNone/>
                <wp:docPr id="1500917296" name="矩形 4"/>
                <wp:cNvGraphicFramePr/>
                <a:graphic xmlns:a="http://schemas.openxmlformats.org/drawingml/2006/main">
                  <a:graphicData uri="http://schemas.microsoft.com/office/word/2010/wordprocessingShape">
                    <wps:wsp>
                      <wps:cNvSpPr>
                        <a:spLocks noChangeArrowheads="1"/>
                      </wps:cNvSpPr>
                      <wps:spPr bwMode="auto">
                        <a:xfrm>
                          <a:off x="0" y="0"/>
                          <a:ext cx="2288540" cy="1170305"/>
                        </a:xfrm>
                        <a:prstGeom prst="rect">
                          <a:avLst/>
                        </a:prstGeom>
                        <a:noFill/>
                        <a:ln>
                          <a:noFill/>
                        </a:ln>
                      </wps:spPr>
                      <wps:txbx>
                        <w:txbxContent>
                          <w:p w14:paraId="5F0F574A">
                            <w:pPr>
                              <w:jc w:val="center"/>
                              <w:rPr>
                                <w:b/>
                                <w:bCs/>
                                <w:sz w:val="24"/>
                              </w:rPr>
                            </w:pPr>
                            <w:bookmarkStart w:id="23" w:name="_Company#582980264"/>
                            <w:r>
                              <w:rPr>
                                <w:rFonts w:hAnsi="Times New Roman" w:eastAsia="Times New Roman" w:cs="Times New Roman"/>
                                <w:b/>
                                <w:bCs/>
                                <w:sz w:val="24"/>
                              </w:rPr>
                              <w:t>[Please enter company name]</w:t>
                            </w:r>
                            <w:bookmarkEnd w:id="23"/>
                          </w:p>
                          <w:p w14:paraId="3BF10240">
                            <w:pPr>
                              <w:jc w:val="center"/>
                              <w:rPr>
                                <w:b/>
                                <w:bCs/>
                                <w:sz w:val="24"/>
                              </w:rPr>
                            </w:pPr>
                            <w:bookmarkStart w:id="24" w:name="_Address#2843188050"/>
                            <w:r>
                              <w:rPr>
                                <w:rFonts w:hAnsi="Times New Roman" w:eastAsia="Times New Roman" w:cs="Times New Roman"/>
                                <w:b/>
                                <w:bCs/>
                                <w:sz w:val="24"/>
                              </w:rPr>
                              <w:t>[Please enter company address]</w:t>
                            </w:r>
                            <w:bookmarkEnd w:id="24"/>
                          </w:p>
                          <w:p w14:paraId="363A1A21">
                            <w:pPr>
                              <w:jc w:val="center"/>
                              <w:rPr>
                                <w:b/>
                                <w:bCs/>
                                <w:sz w:val="24"/>
                              </w:rPr>
                            </w:pPr>
                            <w:bookmarkStart w:id="25" w:name="_Phone#4118647975"/>
                            <w:r>
                              <w:rPr>
                                <w:rFonts w:hAnsi="Times New Roman" w:eastAsia="Times New Roman" w:cs="Times New Roman"/>
                                <w:b/>
                                <w:bCs/>
                                <w:sz w:val="24"/>
                              </w:rPr>
                              <w:t>[Please enter telephone number]</w:t>
                            </w:r>
                            <w:bookmarkEnd w:id="25"/>
                          </w:p>
                          <w:p w14:paraId="712E17C2">
                            <w:pPr>
                              <w:jc w:val="center"/>
                              <w:rPr>
                                <w:b/>
                                <w:bCs/>
                                <w:sz w:val="24"/>
                              </w:rPr>
                            </w:pPr>
                            <w:bookmarkStart w:id="26" w:name="_Fax#3448714012"/>
                            <w:r>
                              <w:rPr>
                                <w:rFonts w:hAnsi="Times New Roman" w:eastAsia="Times New Roman" w:cs="Times New Roman"/>
                                <w:b/>
                                <w:bCs/>
                                <w:sz w:val="24"/>
                              </w:rPr>
                              <w:t>[Please enter fax number]</w:t>
                            </w:r>
                            <w:bookmarkEnd w:id="26"/>
                          </w:p>
                          <w:p w14:paraId="1F80104D">
                            <w:pPr>
                              <w:jc w:val="center"/>
                            </w:pPr>
                            <w:bookmarkStart w:id="27" w:name="_Date#327175886"/>
                            <w:r>
                              <w:rPr>
                                <w:rFonts w:hint="eastAsia"/>
                                <w:b/>
                                <w:bCs/>
                                <w:sz w:val="24"/>
                              </w:rPr>
                              <w:fldChar w:fldCharType="begin"/>
                            </w:r>
                            <w:r>
                              <w:rPr>
                                <w:rFonts w:hint="eastAsia"/>
                                <w:b/>
                                <w:bCs/>
                                <w:sz w:val="24"/>
                              </w:rPr>
                              <w:instrText xml:space="preserve">Time \@ "yyyy年M月d日"</w:instrText>
                            </w:r>
                            <w:r>
                              <w:rPr>
                                <w:rFonts w:hint="eastAsia"/>
                                <w:b/>
                                <w:bCs/>
                                <w:sz w:val="24"/>
                              </w:rPr>
                              <w:fldChar w:fldCharType="separate"/>
                            </w:r>
                            <w:r>
                              <w:rPr>
                                <w:rFonts w:hint="eastAsia"/>
                                <w:b/>
                                <w:bCs/>
                                <w:sz w:val="24"/>
                              </w:rPr>
                              <w:t>2024年9月26日</w:t>
                            </w:r>
                            <w:r>
                              <w:rPr>
                                <w:rFonts w:hint="eastAsia"/>
                                <w:b/>
                                <w:bCs/>
                                <w:sz w:val="24"/>
                              </w:rPr>
                              <w:fldChar w:fldCharType="end"/>
                            </w:r>
                            <w:bookmarkEnd w:id="27"/>
                          </w:p>
                        </w:txbxContent>
                      </wps:txbx>
                      <wps:bodyPr rot="0" vert="horz" wrap="square" lIns="0" tIns="45720" rIns="91440" bIns="45720" anchor="b" anchorCtr="0" upright="1">
                        <a:noAutofit/>
                      </wps:bodyPr>
                    </wps:wsp>
                  </a:graphicData>
                </a:graphic>
              </wp:anchor>
            </w:drawing>
          </mc:Choice>
          <mc:Fallback>
            <w:pict>
              <v:rect id="矩形 4" o:spid="_x0000_s1026" o:spt="1" style="position:absolute;left:0pt;margin-left:227.9pt;margin-top:597.65pt;height:92.15pt;width:180.2pt;z-index:251661312;v-text-anchor:bottom;mso-width-relative:page;mso-height-relative:page;" filled="f" stroked="f" coordsize="21600,21600" o:gfxdata="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LLuLzbAAAADQEA&#10;AA8AAAAAAAAAAQAgAAAAIgAAAGRycy9kb3ducmV2LnhtbFBLAQIUABQAAAAIAIdO4kDffVZcFwIA&#10;AA4EAAAOAAAAAAAAAAEAIAAAACoBAABkcnMvZTJvRG9jLnhtbFBLBQYAAAAABgAGAFkBAACzBQAA&#10;AAA=&#10;">
                <v:fill on="f" focussize="0,0"/>
                <v:stroke on="f"/>
                <v:imagedata o:title=""/>
                <o:lock v:ext="edit" aspectratio="f"/>
                <v:textbox inset="0mm,1.27mm,2.54mm,1.27mm">
                  <w:txbxContent>
                    <w:p w14:paraId="5F0F574A">
                      <w:pPr>
                        <w:jc w:val="center"/>
                        <w:rPr>
                          <w:b/>
                          <w:bCs/>
                          <w:sz w:val="24"/>
                        </w:rPr>
                      </w:pPr>
                      <w:bookmarkStart w:id="23" w:name="_Company#582980264"/>
                      <w:r>
                        <w:rPr>
                          <w:rFonts w:hAnsi="Times New Roman" w:eastAsia="Times New Roman" w:cs="Times New Roman"/>
                          <w:b/>
                          <w:bCs/>
                          <w:sz w:val="24"/>
                        </w:rPr>
                        <w:t>[Please enter company name]</w:t>
                      </w:r>
                      <w:bookmarkEnd w:id="23"/>
                    </w:p>
                    <w:p w14:paraId="3BF10240">
                      <w:pPr>
                        <w:jc w:val="center"/>
                        <w:rPr>
                          <w:b/>
                          <w:bCs/>
                          <w:sz w:val="24"/>
                        </w:rPr>
                      </w:pPr>
                      <w:bookmarkStart w:id="24" w:name="_Address#2843188050"/>
                      <w:r>
                        <w:rPr>
                          <w:rFonts w:hAnsi="Times New Roman" w:eastAsia="Times New Roman" w:cs="Times New Roman"/>
                          <w:b/>
                          <w:bCs/>
                          <w:sz w:val="24"/>
                        </w:rPr>
                        <w:t>[Please enter company address]</w:t>
                      </w:r>
                      <w:bookmarkEnd w:id="24"/>
                    </w:p>
                    <w:p w14:paraId="363A1A21">
                      <w:pPr>
                        <w:jc w:val="center"/>
                        <w:rPr>
                          <w:b/>
                          <w:bCs/>
                          <w:sz w:val="24"/>
                        </w:rPr>
                      </w:pPr>
                      <w:bookmarkStart w:id="25" w:name="_Phone#4118647975"/>
                      <w:r>
                        <w:rPr>
                          <w:rFonts w:hAnsi="Times New Roman" w:eastAsia="Times New Roman" w:cs="Times New Roman"/>
                          <w:b/>
                          <w:bCs/>
                          <w:sz w:val="24"/>
                        </w:rPr>
                        <w:t>[Please enter telephone number]</w:t>
                      </w:r>
                      <w:bookmarkEnd w:id="25"/>
                    </w:p>
                    <w:p w14:paraId="712E17C2">
                      <w:pPr>
                        <w:jc w:val="center"/>
                        <w:rPr>
                          <w:b/>
                          <w:bCs/>
                          <w:sz w:val="24"/>
                        </w:rPr>
                      </w:pPr>
                      <w:bookmarkStart w:id="26" w:name="_Fax#3448714012"/>
                      <w:r>
                        <w:rPr>
                          <w:rFonts w:hAnsi="Times New Roman" w:eastAsia="Times New Roman" w:cs="Times New Roman"/>
                          <w:b/>
                          <w:bCs/>
                          <w:sz w:val="24"/>
                        </w:rPr>
                        <w:t>[Please enter fax number]</w:t>
                      </w:r>
                      <w:bookmarkEnd w:id="26"/>
                    </w:p>
                    <w:p w14:paraId="1F80104D">
                      <w:pPr>
                        <w:jc w:val="center"/>
                      </w:pPr>
                      <w:bookmarkStart w:id="27" w:name="_Date#327175886"/>
                      <w:r>
                        <w:rPr>
                          <w:rFonts w:hint="eastAsia"/>
                          <w:b/>
                          <w:bCs/>
                          <w:sz w:val="24"/>
                        </w:rPr>
                        <w:fldChar w:fldCharType="begin"/>
                      </w:r>
                      <w:r>
                        <w:rPr>
                          <w:rFonts w:hint="eastAsia"/>
                          <w:b/>
                          <w:bCs/>
                          <w:sz w:val="24"/>
                        </w:rPr>
                        <w:instrText xml:space="preserve">Time \@ "yyyy年M月d日"</w:instrText>
                      </w:r>
                      <w:r>
                        <w:rPr>
                          <w:rFonts w:hint="eastAsia"/>
                          <w:b/>
                          <w:bCs/>
                          <w:sz w:val="24"/>
                        </w:rPr>
                        <w:fldChar w:fldCharType="separate"/>
                      </w:r>
                      <w:r>
                        <w:rPr>
                          <w:rFonts w:hint="eastAsia"/>
                          <w:b/>
                          <w:bCs/>
                          <w:sz w:val="24"/>
                        </w:rPr>
                        <w:t>2024年9月26日</w:t>
                      </w:r>
                      <w:r>
                        <w:rPr>
                          <w:rFonts w:hint="eastAsia"/>
                          <w:b/>
                          <w:bCs/>
                          <w:sz w:val="24"/>
                        </w:rPr>
                        <w:fldChar w:fldCharType="end"/>
                      </w:r>
                      <w:bookmarkEnd w:id="27"/>
                    </w:p>
                  </w:txbxContent>
                </v:textbox>
              </v:rect>
            </w:pict>
          </mc:Fallback>
        </mc:AlternateContent>
      </w:r>
      <w:r>
        <mc:AlternateContent>
          <mc:Choice Requires="wps">
            <w:drawing>
              <wp:anchor distT="0" distB="0" distL="114300" distR="114300" simplePos="0" relativeHeight="251659264" behindDoc="1" locked="0" layoutInCell="1" allowOverlap="1">
                <wp:simplePos x="0" y="0"/>
                <wp:positionH relativeFrom="column">
                  <wp:posOffset>1237615</wp:posOffset>
                </wp:positionH>
                <wp:positionV relativeFrom="paragraph">
                  <wp:posOffset>2243455</wp:posOffset>
                </wp:positionV>
                <wp:extent cx="1073150" cy="696595"/>
                <wp:effectExtent l="0" t="3175" r="3810" b="0"/>
                <wp:wrapNone/>
                <wp:docPr id="1143745664" name="矩形 6"/>
                <wp:cNvGraphicFramePr/>
                <a:graphic xmlns:a="http://schemas.openxmlformats.org/drawingml/2006/main">
                  <a:graphicData uri="http://schemas.microsoft.com/office/word/2010/wordprocessingShape">
                    <wps:wsp>
                      <wps:cNvSpPr>
                        <a:spLocks noChangeArrowheads="1"/>
                      </wps:cNvSpPr>
                      <wps:spPr bwMode="auto">
                        <a:xfrm flipH="1" flipV="1">
                          <a:off x="0" y="0"/>
                          <a:ext cx="1073150" cy="696595"/>
                        </a:xfrm>
                        <a:prstGeom prst="rect">
                          <a:avLst/>
                        </a:prstGeom>
                        <a:solidFill>
                          <a:srgbClr val="FFFFFF"/>
                        </a:solidFill>
                        <a:ln>
                          <a:noFill/>
                        </a:ln>
                        <a:effectLst/>
                      </wps:spPr>
                      <wps:txbx>
                        <w:txbxContent>
                          <w:p w14:paraId="33571A16"/>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flip:x y;margin-left:97.45pt;margin-top:176.65pt;height:54.85pt;width:84.5pt;z-index:-251657216;mso-width-relative:page;mso-height-relative:page;" fillcolor="#FFFFFF" filled="t" stroked="f" coordsize="21600,21600" o:gfxdata="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FbtiEfZAAAACwEAAA8AAAAAAAAAAQAgAAAAIgAAAGRycy9kb3du&#10;cmV2LnhtbFBLAQIUABQAAAAIAIdO4kCZ+Ky5NwIAAFwEAAAOAAAAAAAAAAEAIAAAACgBAABkcnMv&#10;ZTJvRG9jLnhtbFBLBQYAAAAABgAGAFkBAADRBQAAAAA=&#10;">
                <v:fill on="t" focussize="0,0"/>
                <v:stroke on="f"/>
                <v:imagedata o:title=""/>
                <o:lock v:ext="edit" aspectratio="f"/>
                <v:textbox>
                  <w:txbxContent>
                    <w:p w14:paraId="33571A16"/>
                  </w:txbxContent>
                </v:textbox>
              </v:rect>
            </w:pict>
          </mc:Fallback>
        </mc:AlternateContent>
      </w:r>
    </w:p>
    <w:p w14:paraId="5D38D28D">
      <w:pPr>
        <w:rPr>
          <w:rFonts w:ascii="楷体" w:hAnsi="楷体" w:eastAsia="楷体"/>
          <w:sz w:val="28"/>
          <w:szCs w:val="28"/>
        </w:rPr>
      </w:pPr>
    </w:p>
    <w:p w14:paraId="0791E0C6">
      <w:pPr>
        <w:rPr>
          <w:rFonts w:ascii="楷体" w:hAnsi="楷体" w:eastAsia="楷体"/>
          <w:sz w:val="28"/>
          <w:szCs w:val="28"/>
        </w:rPr>
      </w:pPr>
    </w:p>
    <w:p w14:paraId="2159F07E">
      <w:pPr>
        <w:rPr>
          <w:rFonts w:hint="eastAsia" w:ascii="楷体" w:hAnsi="楷体" w:eastAsia="楷体"/>
          <w:sz w:val="28"/>
          <w:szCs w:val="28"/>
        </w:rPr>
      </w:pPr>
    </w:p>
    <w:p w14:paraId="72D8E32A">
      <w:pPr>
        <w:jc w:val="center"/>
        <w:rPr>
          <w:rFonts w:hint="eastAsia" w:ascii="黑体" w:hAnsi="Times New Roman" w:eastAsia="Times New Roman" w:cs="Times New Roman"/>
          <w:sz w:val="48"/>
          <w:szCs w:val="48"/>
        </w:rPr>
      </w:pPr>
      <w:r>
        <w:rPr>
          <w:rFonts w:hint="eastAsia" w:ascii="黑体" w:hAnsi="Times New Roman" w:eastAsia="Times New Roman" w:cs="Times New Roman"/>
          <w:sz w:val="48"/>
          <w:szCs w:val="48"/>
        </w:rPr>
        <w:t>Intelligent Data Center</w:t>
      </w:r>
    </w:p>
    <w:p w14:paraId="522256CD">
      <w:pPr>
        <w:jc w:val="center"/>
        <w:rPr>
          <w:rFonts w:hint="eastAsia" w:ascii="黑体" w:hAnsi="Times New Roman" w:eastAsia="Times New Roman" w:cs="Times New Roman"/>
          <w:sz w:val="48"/>
          <w:szCs w:val="48"/>
        </w:rPr>
      </w:pPr>
      <w:r>
        <w:rPr>
          <w:rFonts w:hint="eastAsia" w:ascii="黑体" w:cs="Times New Roman"/>
          <w:sz w:val="48"/>
          <w:szCs w:val="48"/>
          <w:lang w:eastAsia="zh-CN"/>
        </w:rPr>
        <w:t>ROC-</w:t>
      </w:r>
      <w:r>
        <w:rPr>
          <w:rFonts w:hint="eastAsia" w:ascii="黑体" w:hAnsi="Times New Roman" w:eastAsia="Times New Roman" w:cs="Times New Roman"/>
          <w:sz w:val="48"/>
          <w:szCs w:val="48"/>
        </w:rPr>
        <w:t>A6</w:t>
      </w:r>
      <w:r>
        <w:rPr>
          <w:rFonts w:hint="eastAsia" w:ascii="黑体" w:cs="Times New Roman"/>
          <w:sz w:val="48"/>
          <w:szCs w:val="48"/>
          <w:lang w:val="en-US" w:eastAsia="zh-CN"/>
        </w:rPr>
        <w:t xml:space="preserve"> </w:t>
      </w:r>
      <w:r>
        <w:rPr>
          <w:rFonts w:hint="eastAsia" w:ascii="黑体" w:hAnsi="Times New Roman" w:eastAsia="Times New Roman" w:cs="Times New Roman"/>
          <w:sz w:val="48"/>
          <w:szCs w:val="48"/>
        </w:rPr>
        <w:t>Monitoring Host User Manual</w:t>
      </w:r>
    </w:p>
    <w:p w14:paraId="6C6E05B6">
      <w:pPr>
        <w:jc w:val="center"/>
        <w:rPr>
          <w:rFonts w:hint="eastAsia" w:ascii="黑体" w:hAnsi="Times New Roman" w:eastAsia="Times New Roman" w:cs="Times New Roman"/>
          <w:sz w:val="48"/>
          <w:szCs w:val="48"/>
        </w:rPr>
      </w:pPr>
    </w:p>
    <w:p w14:paraId="06D43ED4">
      <w:pPr>
        <w:jc w:val="center"/>
        <w:rPr>
          <w:rFonts w:ascii="楷体" w:hAnsi="楷体" w:eastAsia="楷体"/>
          <w:sz w:val="20"/>
          <w:szCs w:val="20"/>
        </w:rPr>
      </w:pPr>
      <w:r>
        <w:rPr>
          <w:rFonts w:hint="eastAsia" w:ascii="黑体" w:hAnsi="Times New Roman" w:eastAsia="Times New Roman" w:cs="Times New Roman"/>
          <w:sz w:val="48"/>
          <w:szCs w:val="48"/>
        </w:rPr>
        <w:t>Version1.0</w:t>
      </w:r>
    </w:p>
    <w:p w14:paraId="380A7856">
      <w:pPr>
        <w:jc w:val="center"/>
        <w:rPr>
          <w:rFonts w:ascii="楷体" w:hAnsi="楷体" w:eastAsia="楷体"/>
          <w:sz w:val="44"/>
          <w:szCs w:val="44"/>
        </w:rPr>
      </w:pPr>
    </w:p>
    <w:p w14:paraId="48A2AAB0">
      <w:pPr>
        <w:rPr>
          <w:rFonts w:hint="eastAsia" w:ascii="楷体" w:hAnsi="楷体" w:eastAsia="楷体"/>
          <w:sz w:val="28"/>
          <w:szCs w:val="28"/>
        </w:rPr>
      </w:pPr>
    </w:p>
    <w:p w14:paraId="255B35D3">
      <w:pPr>
        <w:rPr>
          <w:rFonts w:hint="eastAsia" w:ascii="楷体" w:hAnsi="楷体" w:eastAsia="楷体"/>
          <w:sz w:val="28"/>
          <w:szCs w:val="28"/>
        </w:rPr>
      </w:pPr>
    </w:p>
    <w:p w14:paraId="7FC06F58">
      <w:pPr>
        <w:rPr>
          <w:rFonts w:ascii="楷体" w:hAnsi="楷体" w:eastAsia="楷体"/>
          <w:sz w:val="28"/>
          <w:szCs w:val="28"/>
        </w:rPr>
      </w:pPr>
    </w:p>
    <w:p w14:paraId="104F4E3B">
      <w:pPr>
        <w:jc w:val="center"/>
        <w:rPr>
          <w:rFonts w:hint="eastAsia" w:ascii="宋体" w:hAnsi="宋体"/>
          <w:sz w:val="24"/>
          <w:szCs w:val="24"/>
        </w:rPr>
      </w:pPr>
      <w:r>
        <w:rPr>
          <w:rFonts w:hint="eastAsia" w:ascii="宋体" w:hAnsi="Times New Roman" w:eastAsia="Times New Roman" w:cs="Times New Roman"/>
          <w:sz w:val="24"/>
          <w:szCs w:val="24"/>
        </w:rPr>
        <w:t>Copyright ©</w:t>
      </w:r>
      <w:r>
        <w:rPr>
          <w:rFonts w:hint="eastAsia" w:ascii="宋体" w:hAnsi="Times New Roman" w:eastAsia="Times New Roman" w:cs="Times New Roman"/>
          <w:sz w:val="24"/>
          <w:szCs w:val="24"/>
        </w:rPr>
        <w:tab/>
      </w:r>
      <w:r>
        <w:rPr>
          <w:rFonts w:hint="eastAsia" w:ascii="宋体" w:hAnsi="Times New Roman" w:eastAsia="Times New Roman" w:cs="Times New Roman"/>
          <w:sz w:val="24"/>
          <w:szCs w:val="24"/>
        </w:rPr>
        <w:t>Shenzhen Kuanpeng IoT Technology Co., Ltd.</w:t>
      </w:r>
    </w:p>
    <w:p w14:paraId="44A92C17">
      <w:pPr>
        <w:pStyle w:val="2"/>
        <w:pBdr>
          <w:bottom w:val="single" w:color="auto" w:sz="12" w:space="0"/>
        </w:pBdr>
        <w:ind w:right="140"/>
        <w:jc w:val="right"/>
        <w:rPr>
          <w:rFonts w:hint="default" w:ascii="Arial Regular" w:hAnsi="Arial Regular" w:eastAsia="仿宋" w:cs="Arial Regular"/>
          <w:sz w:val="21"/>
          <w:szCs w:val="21"/>
        </w:rPr>
        <w:sectPr>
          <w:headerReference r:id="rId3" w:type="default"/>
          <w:footerReference r:id="rId4" w:type="default"/>
          <w:pgSz w:w="8391" w:h="11907"/>
          <w:pgMar w:top="720" w:right="720" w:bottom="720" w:left="851" w:header="851" w:footer="992" w:gutter="0"/>
          <w:pgNumType w:start="1"/>
          <w:cols w:space="720" w:num="1"/>
          <w:docGrid w:type="lines" w:linePitch="312" w:charSpace="0"/>
        </w:sectPr>
      </w:pPr>
      <w:bookmarkStart w:id="0" w:name="_Toc425840425"/>
      <w:bookmarkStart w:id="1" w:name="_Toc416356136"/>
      <w:bookmarkStart w:id="2" w:name="_Toc425841216"/>
      <w:bookmarkStart w:id="3" w:name="_Toc425840513"/>
    </w:p>
    <w:p w14:paraId="2DDC0BC2">
      <w:pPr>
        <w:pStyle w:val="2"/>
        <w:pBdr>
          <w:bottom w:val="single" w:color="auto" w:sz="12" w:space="0"/>
        </w:pBdr>
        <w:ind w:right="140"/>
        <w:jc w:val="right"/>
        <w:rPr>
          <w:rFonts w:hint="default" w:ascii="Arial Regular" w:hAnsi="Arial Regular" w:eastAsia="仿宋" w:cs="Arial Regular"/>
          <w:sz w:val="21"/>
          <w:szCs w:val="21"/>
        </w:rPr>
      </w:pPr>
      <w:r>
        <w:rPr>
          <w:rFonts w:hint="default" w:ascii="Arial Regular" w:hAnsi="Arial Regular" w:eastAsia="仿宋" w:cs="Arial Regular"/>
          <w:sz w:val="21"/>
          <w:szCs w:val="21"/>
        </w:rPr>
        <w:t>Preface</w:t>
      </w:r>
    </w:p>
    <w:p w14:paraId="7E78D9C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Welcome to use our technology products.</w:t>
      </w:r>
    </w:p>
    <w:p w14:paraId="531F100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p>
    <w:p w14:paraId="0124DB7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This manual is prohibited from copying, quoting, or printing without permission. Changes may occur without prior notice with product updates.</w:t>
      </w:r>
    </w:p>
    <w:p w14:paraId="7865717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p>
    <w:p w14:paraId="282B4B3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Before use, please carefully read the user manual. We believe it will greatly assist you in effectively using this instrument.</w:t>
      </w:r>
    </w:p>
    <w:p w14:paraId="0517B24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p>
    <w:p w14:paraId="7EBE571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Due to time constraints, this manual may have shortcomings. If you have any questions, please feel free to contact us. Thank you.</w:t>
      </w:r>
    </w:p>
    <w:p w14:paraId="7F79113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color w:val="000000"/>
          <w:sz w:val="21"/>
          <w:szCs w:val="21"/>
        </w:rPr>
      </w:pPr>
    </w:p>
    <w:p w14:paraId="0DFBC83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Disclaimer</w:t>
      </w:r>
    </w:p>
    <w:p w14:paraId="7820F20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The manual involves sensitive data such as system usernames, addresses, and organization names. Please ensure proper custody and do not provide it to unauthorized personnel. We do not assume any responsibility for data leakage caused by improper handling of the above.</w:t>
      </w:r>
    </w:p>
    <w:p w14:paraId="1653820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p>
    <w:p w14:paraId="2ABCF44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Software malfunctions, hardware damage, network anomalies, etc., resulting from operations not following this manual are not within the scope of our service.</w:t>
      </w:r>
    </w:p>
    <w:p w14:paraId="197F047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p>
    <w:p w14:paraId="18F9D2B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If you continue reading the contents of this manual, it is considered that you have read and agreed to the above statement.</w:t>
      </w:r>
    </w:p>
    <w:bookmarkEnd w:id="0"/>
    <w:bookmarkEnd w:id="1"/>
    <w:bookmarkEnd w:id="2"/>
    <w:bookmarkEnd w:id="3"/>
    <w:p w14:paraId="2127EB7C">
      <w:pPr>
        <w:pStyle w:val="2"/>
        <w:pBdr>
          <w:bottom w:val="single" w:color="auto" w:sz="12" w:space="1"/>
        </w:pBdr>
        <w:ind w:left="432" w:hanging="432"/>
        <w:jc w:val="right"/>
        <w:rPr>
          <w:rFonts w:hint="default" w:ascii="Arial Regular" w:hAnsi="Arial Regular" w:eastAsia="仿宋" w:cs="Arial Regular"/>
          <w:sz w:val="21"/>
          <w:szCs w:val="21"/>
        </w:rPr>
      </w:pPr>
      <w:r>
        <w:rPr>
          <w:rFonts w:hint="default" w:ascii="Arial Regular" w:hAnsi="Arial Regular" w:eastAsia="仿宋" w:cs="Arial Regular"/>
          <w:sz w:val="21"/>
          <w:szCs w:val="21"/>
        </w:rPr>
        <w:t>User Manual Introduction</w:t>
      </w:r>
    </w:p>
    <w:p w14:paraId="0939F2B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 xml:space="preserve">This manual provides an overview of the hardware characteristics, installation methods, and precautions during the installation process of the </w:t>
      </w:r>
      <w:r>
        <w:rPr>
          <w:rFonts w:hint="eastAsia" w:cs="Times New Roman"/>
          <w:color w:val="000000"/>
          <w:sz w:val="21"/>
          <w:szCs w:val="21"/>
          <w:lang w:val="en-US" w:eastAsia="zh-CN"/>
        </w:rPr>
        <w:t>ROC-</w:t>
      </w:r>
      <w:r>
        <w:rPr>
          <w:rFonts w:hint="default" w:ascii="Times New Roman" w:hAnsi="Times New Roman" w:cs="Times New Roman"/>
          <w:color w:val="000000"/>
          <w:sz w:val="21"/>
          <w:szCs w:val="21"/>
          <w:lang w:val="en-US" w:eastAsia="zh-CN"/>
        </w:rPr>
        <w:t>A6 monitoring host.</w:t>
      </w:r>
    </w:p>
    <w:p w14:paraId="73E08AA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p>
    <w:p w14:paraId="5A91757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The manual includes the following chapters:</w:t>
      </w:r>
    </w:p>
    <w:p w14:paraId="767D439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p>
    <w:p w14:paraId="1B07458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Chapter 1: Product Introduction. Provides a brief overview of the basic functional features of the monitoring host and details its appearance.</w:t>
      </w:r>
    </w:p>
    <w:p w14:paraId="382257A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p>
    <w:p w14:paraId="6B058C2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Chapter 2: Product Installation. Guides the hardware installation methods of the monitoring host and provides related precautions.</w:t>
      </w:r>
    </w:p>
    <w:p w14:paraId="1F65B89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p>
    <w:p w14:paraId="3E3E882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Chapter 3: Hardware Connection. Guides the connection between the monitoring host and other devices, along with related precautions.</w:t>
      </w:r>
    </w:p>
    <w:p w14:paraId="09830AC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p>
    <w:p w14:paraId="5035B83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Chapter 4: System Login. Briefly describes the steps for logging into the monitoring host system.</w:t>
      </w:r>
    </w:p>
    <w:p w14:paraId="63538EA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p>
    <w:p w14:paraId="3289DD8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Appendix A: Common Troubleshooting.</w:t>
      </w:r>
    </w:p>
    <w:p w14:paraId="50352AB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p>
    <w:p w14:paraId="4B38C44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Appendix B: Technical Specifications.</w:t>
      </w:r>
    </w:p>
    <w:p w14:paraId="6431AA2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p>
    <w:p w14:paraId="5B8B71C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Note: Before installing the device and during the installation process, to prevent potential equipment damage and personal injury, please carefully read the relevant content in this manual.</w:t>
      </w:r>
    </w:p>
    <w:p w14:paraId="66DB65C3">
      <w:pPr>
        <w:rPr>
          <w:rFonts w:hint="default" w:ascii="Arial Regular" w:hAnsi="Arial Regular" w:cs="Arial Regular"/>
          <w:sz w:val="21"/>
          <w:szCs w:val="21"/>
        </w:rPr>
      </w:pPr>
    </w:p>
    <w:p w14:paraId="11B37CCB">
      <w:pPr>
        <w:pStyle w:val="2"/>
        <w:numPr>
          <w:ilvl w:val="0"/>
          <w:numId w:val="1"/>
        </w:numPr>
        <w:pBdr>
          <w:bottom w:val="single" w:color="auto" w:sz="12" w:space="1"/>
        </w:pBdr>
        <w:wordWrap w:val="0"/>
        <w:ind w:left="1125" w:leftChars="0" w:right="360" w:hanging="1125" w:firstLineChars="0"/>
        <w:jc w:val="right"/>
        <w:rPr>
          <w:rFonts w:ascii="宋体" w:hAnsi="宋体"/>
          <w:sz w:val="36"/>
        </w:rPr>
      </w:pPr>
      <w:r>
        <w:rPr>
          <w:rFonts w:hint="eastAsia" w:ascii="Arial Regular" w:hAnsi="Arial Regular" w:cs="Arial Regular"/>
          <w:sz w:val="21"/>
          <w:szCs w:val="21"/>
        </w:rPr>
        <w:t xml:space="preserve"> </w:t>
      </w:r>
      <w:r>
        <w:rPr>
          <w:rFonts w:hint="eastAsia" w:ascii="宋体" w:hAnsi="Times New Roman" w:eastAsia="Times New Roman" w:cs="Times New Roman"/>
          <w:sz w:val="36"/>
        </w:rPr>
        <w:t>Product Introduction</w:t>
      </w:r>
      <w:bookmarkStart w:id="4" w:name="_Toc425841217"/>
      <w:bookmarkEnd w:id="4"/>
    </w:p>
    <w:p w14:paraId="548B4480">
      <w:pPr>
        <w:pStyle w:val="3"/>
        <w:ind w:left="576" w:hanging="576"/>
        <w:rPr>
          <w:rFonts w:ascii="黑体" w:hAnsi="黑体" w:eastAsia="黑体"/>
          <w:sz w:val="30"/>
          <w:szCs w:val="30"/>
        </w:rPr>
      </w:pPr>
      <w:bookmarkStart w:id="5" w:name="_Toc425841218"/>
      <w:bookmarkStart w:id="6" w:name="_Toc372704968"/>
      <w:r>
        <w:rPr>
          <w:rFonts w:hint="eastAsia" w:ascii="黑体" w:hAnsi="Times New Roman" w:eastAsia="Times New Roman" w:cs="Times New Roman"/>
          <w:bCs w:val="0"/>
          <w:sz w:val="30"/>
          <w:szCs w:val="30"/>
        </w:rPr>
        <w:t xml:space="preserve">1.1 </w:t>
      </w:r>
      <w:r>
        <w:rPr>
          <w:rFonts w:hint="eastAsia" w:ascii="黑体" w:hAnsi="Times New Roman" w:cs="Times New Roman"/>
          <w:bCs w:val="0"/>
          <w:sz w:val="30"/>
          <w:szCs w:val="30"/>
          <w:lang w:eastAsia="zh-CN"/>
        </w:rPr>
        <w:t>ROC-</w:t>
      </w:r>
      <w:r>
        <w:rPr>
          <w:rFonts w:hint="eastAsia" w:ascii="黑体" w:hAnsi="Times New Roman" w:eastAsia="Times New Roman" w:cs="Times New Roman"/>
          <w:bCs w:val="0"/>
          <w:sz w:val="30"/>
          <w:szCs w:val="30"/>
        </w:rPr>
        <w:t>A6 Host Product Overview</w:t>
      </w:r>
      <w:bookmarkEnd w:id="5"/>
      <w:bookmarkEnd w:id="6"/>
    </w:p>
    <w:p w14:paraId="79500C0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color w:val="000000"/>
          <w:sz w:val="21"/>
          <w:szCs w:val="21"/>
          <w:lang w:val="en-US" w:eastAsia="zh-CN"/>
        </w:rPr>
      </w:pPr>
      <w:r>
        <w:rPr>
          <w:rFonts w:hint="eastAsia" w:cs="Times New Roman"/>
          <w:color w:val="000000"/>
          <w:sz w:val="21"/>
          <w:szCs w:val="21"/>
          <w:lang w:val="en-US" w:eastAsia="zh-CN"/>
        </w:rPr>
        <w:t>ROC-</w:t>
      </w:r>
      <w:r>
        <w:rPr>
          <w:rFonts w:hint="eastAsia" w:ascii="Times New Roman" w:hAnsi="Times New Roman" w:cs="Times New Roman"/>
          <w:color w:val="000000"/>
          <w:sz w:val="21"/>
          <w:szCs w:val="21"/>
          <w:lang w:val="en-US" w:eastAsia="zh-CN"/>
        </w:rPr>
        <w:t>A6 is a high-performance computer room power environment monitoring host. The system is based on the Freescale industrial ARM</w:t>
      </w:r>
      <w:r>
        <w:rPr>
          <w:rFonts w:hint="default" w:ascii="Times New Roman" w:hAnsi="Times New Roman" w:cs="Times New Roman"/>
          <w:color w:val="000000"/>
          <w:sz w:val="21"/>
          <w:szCs w:val="21"/>
          <w:lang w:val="en-US" w:eastAsia="zh-CN"/>
        </w:rPr>
        <w:t xml:space="preserve"> Cortex™-A7</w:t>
      </w:r>
      <w:r>
        <w:rPr>
          <w:rFonts w:hint="eastAsia" w:ascii="Times New Roman" w:hAnsi="Times New Roman" w:cs="Times New Roman"/>
          <w:color w:val="000000"/>
          <w:sz w:val="21"/>
          <w:szCs w:val="21"/>
          <w:lang w:val="en-US" w:eastAsia="zh-CN"/>
        </w:rPr>
        <w:t xml:space="preserve"> embedded chip with high performance and low power consumption. It is equipped with Linux operating system, provides large capacity memory, and provides convenient embedded WEB services. Without relying on the upper computer software, it can complete the centralized monitoring and alarm functions of power supply and distribution, UPS, air conditioning, water leakage, temperature and humidity, infrared, access control, video images, etc. The monitoring host provides working power for various sensors. Can directly log in to the monitoring system through the browser, the system to establish a complete TCP/IP function, support ModbusTCP, JSON and other open interface protocols, can achieve flexible networking or cross-platform seamless integration.</w:t>
      </w:r>
    </w:p>
    <w:p w14:paraId="3853CB79">
      <w:pPr>
        <w:jc w:val="center"/>
        <w:rPr>
          <w:rFonts w:ascii="宋体" w:hAnsi="宋体" w:cs="宋体"/>
        </w:rPr>
      </w:pPr>
      <w:r>
        <w:rPr>
          <w:rFonts w:ascii="宋体" w:hAnsi="宋体" w:cs="宋体"/>
        </w:rPr>
        <w:drawing>
          <wp:inline distT="0" distB="0" distL="114300" distR="114300">
            <wp:extent cx="4300855" cy="902335"/>
            <wp:effectExtent l="0" t="0" r="0" b="0"/>
            <wp:docPr id="19" name="图片 5" descr="D:\21年工作资料\说明书整理\T300A\OM-A6 T300A (1).pngOM-A6 T300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D:\21年工作资料\说明书整理\T300A\OM-A6 T300A (1).pngOM-A6 T300A (1)"/>
                    <pic:cNvPicPr>
                      <a:picLocks noChangeAspect="1"/>
                    </pic:cNvPicPr>
                  </pic:nvPicPr>
                  <pic:blipFill>
                    <a:blip r:embed="rId8"/>
                    <a:stretch>
                      <a:fillRect/>
                    </a:stretch>
                  </pic:blipFill>
                  <pic:spPr>
                    <a:xfrm>
                      <a:off x="0" y="0"/>
                      <a:ext cx="4300855" cy="902335"/>
                    </a:xfrm>
                    <a:prstGeom prst="rect">
                      <a:avLst/>
                    </a:prstGeom>
                    <a:noFill/>
                    <a:ln>
                      <a:noFill/>
                    </a:ln>
                  </pic:spPr>
                </pic:pic>
              </a:graphicData>
            </a:graphic>
          </wp:inline>
        </w:drawing>
      </w:r>
    </w:p>
    <w:p w14:paraId="55842B9F">
      <w:pPr>
        <w:jc w:val="center"/>
        <w:rPr>
          <w:rFonts w:ascii="宋体" w:hAnsi="宋体"/>
          <w:sz w:val="18"/>
          <w:szCs w:val="18"/>
        </w:rPr>
      </w:pPr>
      <w:bookmarkStart w:id="7" w:name="_Toc370890394"/>
      <w:r>
        <w:rPr>
          <w:rFonts w:hint="eastAsia" w:ascii="宋体" w:hAnsi="Times New Roman" w:eastAsia="Times New Roman" w:cs="Times New Roman"/>
          <w:sz w:val="18"/>
          <w:szCs w:val="18"/>
        </w:rPr>
        <w:t xml:space="preserve">Figure 1-1 Appearance of the </w:t>
      </w:r>
      <w:r>
        <w:rPr>
          <w:rFonts w:hint="eastAsia" w:ascii="宋体" w:cs="Times New Roman"/>
          <w:sz w:val="18"/>
          <w:szCs w:val="18"/>
          <w:lang w:eastAsia="zh-CN"/>
        </w:rPr>
        <w:t>ROC-</w:t>
      </w:r>
      <w:r>
        <w:rPr>
          <w:rFonts w:hint="eastAsia" w:ascii="宋体" w:hAnsi="Times New Roman" w:eastAsia="Times New Roman" w:cs="Times New Roman"/>
          <w:sz w:val="18"/>
          <w:szCs w:val="18"/>
        </w:rPr>
        <w:t>A6 host</w:t>
      </w:r>
      <w:r>
        <w:rPr>
          <w:rFonts w:ascii="宋体" w:hAnsi="宋体"/>
          <w:sz w:val="18"/>
          <w:szCs w:val="18"/>
        </w:rPr>
        <w:fldChar w:fldCharType="begin"/>
      </w:r>
      <w:r>
        <w:rPr>
          <w:rFonts w:ascii="宋体" w:hAnsi="宋体"/>
          <w:sz w:val="18"/>
          <w:szCs w:val="18"/>
        </w:rPr>
        <w:instrText xml:space="preserve"> </w:instrText>
      </w:r>
      <w:r>
        <w:rPr>
          <w:rFonts w:hint="eastAsia" w:ascii="宋体" w:hAnsi="宋体"/>
          <w:sz w:val="18"/>
          <w:szCs w:val="18"/>
        </w:rPr>
        <w:instrText xml:space="preserve">SEQ 图 \* ARABIC</w:instrText>
      </w:r>
      <w:r>
        <w:rPr>
          <w:rFonts w:ascii="宋体" w:hAnsi="宋体"/>
          <w:sz w:val="18"/>
          <w:szCs w:val="18"/>
        </w:rPr>
        <w:instrText xml:space="preserve"> </w:instrText>
      </w:r>
      <w:r>
        <w:rPr>
          <w:rFonts w:ascii="宋体" w:hAnsi="宋体"/>
          <w:sz w:val="18"/>
          <w:szCs w:val="18"/>
        </w:rPr>
        <w:fldChar w:fldCharType="separate"/>
      </w:r>
      <w:r>
        <w:rPr>
          <w:rFonts w:ascii="宋体" w:hAnsi="宋体"/>
          <w:sz w:val="18"/>
          <w:szCs w:val="18"/>
        </w:rPr>
        <w:fldChar w:fldCharType="end"/>
      </w:r>
      <w:bookmarkEnd w:id="7"/>
    </w:p>
    <w:p w14:paraId="42DAEC90">
      <w:pPr>
        <w:pStyle w:val="3"/>
        <w:ind w:left="576" w:hanging="576"/>
        <w:rPr>
          <w:rFonts w:hint="eastAsia" w:ascii="黑体" w:hAnsi="黑体" w:eastAsia="黑体"/>
          <w:bCs w:val="0"/>
          <w:sz w:val="30"/>
          <w:szCs w:val="30"/>
        </w:rPr>
      </w:pPr>
      <w:bookmarkStart w:id="8" w:name="_Toc425841219"/>
      <w:bookmarkStart w:id="9" w:name="_Toc372704970"/>
      <w:bookmarkStart w:id="10" w:name="_Toc358305076"/>
      <w:r>
        <w:rPr>
          <w:rFonts w:hint="eastAsia" w:ascii="黑体" w:hAnsi="Times New Roman" w:eastAsia="Times New Roman" w:cs="Times New Roman"/>
          <w:bCs w:val="0"/>
          <w:sz w:val="30"/>
          <w:szCs w:val="30"/>
        </w:rPr>
        <w:t>1.2 Product Features</w:t>
      </w:r>
      <w:bookmarkEnd w:id="8"/>
      <w:bookmarkEnd w:id="9"/>
    </w:p>
    <w:bookmarkEnd w:id="10"/>
    <w:p w14:paraId="1F403789">
      <w:pPr>
        <w:numPr>
          <w:ilvl w:val="0"/>
          <w:numId w:val="0"/>
        </w:numPr>
        <w:tabs>
          <w:tab w:val="left" w:pos="1276"/>
        </w:tabs>
        <w:autoSpaceDE w:val="0"/>
        <w:autoSpaceDN w:val="0"/>
        <w:adjustRightInd w:val="0"/>
        <w:snapToGrid w:val="0"/>
        <w:spacing w:line="288" w:lineRule="auto"/>
        <w:jc w:val="left"/>
        <w:rPr>
          <w:rFonts w:hint="default" w:ascii="Arial Regular" w:hAnsi="Arial Regular" w:cs="Arial Regular"/>
          <w:b/>
          <w:color w:val="000000"/>
          <w:sz w:val="21"/>
          <w:szCs w:val="21"/>
        </w:rPr>
      </w:pPr>
      <w:bookmarkStart w:id="11" w:name="_Toc425841220"/>
      <w:bookmarkStart w:id="12" w:name="_Toc372704971"/>
      <w:r>
        <w:rPr>
          <w:rFonts w:hint="default" w:ascii="Arial Regular" w:hAnsi="Arial Regular" w:cs="Arial Regular"/>
          <w:b/>
          <w:color w:val="000000"/>
          <w:sz w:val="21"/>
          <w:szCs w:val="21"/>
        </w:rPr>
        <w:t>Centralized Monitoring and Management</w:t>
      </w:r>
    </w:p>
    <w:p w14:paraId="09F7E66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The system provides comprehensive monitoring of various power equipment, environmental devices, and system status information, along with alarm data, within a single data center. It boasts excellent scalability, allowing for centralized monitoring and management across different regions.</w:t>
      </w:r>
    </w:p>
    <w:p w14:paraId="2E76D652">
      <w:pPr>
        <w:numPr>
          <w:ilvl w:val="0"/>
          <w:numId w:val="0"/>
        </w:numPr>
        <w:tabs>
          <w:tab w:val="left" w:pos="1276"/>
        </w:tabs>
        <w:autoSpaceDE w:val="0"/>
        <w:autoSpaceDN w:val="0"/>
        <w:adjustRightInd w:val="0"/>
        <w:snapToGrid w:val="0"/>
        <w:spacing w:line="288" w:lineRule="auto"/>
        <w:jc w:val="left"/>
        <w:rPr>
          <w:rFonts w:hint="default" w:ascii="Arial Regular" w:hAnsi="Arial Regular" w:cs="Arial Regular"/>
          <w:color w:val="000000"/>
          <w:sz w:val="21"/>
          <w:szCs w:val="21"/>
        </w:rPr>
      </w:pPr>
    </w:p>
    <w:p w14:paraId="4319B24A">
      <w:pPr>
        <w:tabs>
          <w:tab w:val="left" w:pos="1276"/>
        </w:tabs>
        <w:autoSpaceDE w:val="0"/>
        <w:autoSpaceDN w:val="0"/>
        <w:adjustRightInd w:val="0"/>
        <w:snapToGrid w:val="0"/>
        <w:spacing w:line="288" w:lineRule="auto"/>
        <w:jc w:val="left"/>
        <w:rPr>
          <w:rFonts w:hint="default" w:ascii="Arial Regular" w:hAnsi="Arial Regular" w:cs="Arial Regular"/>
          <w:b/>
          <w:color w:val="000000"/>
          <w:sz w:val="21"/>
          <w:szCs w:val="21"/>
        </w:rPr>
      </w:pPr>
      <w:r>
        <w:rPr>
          <w:rFonts w:hint="default" w:ascii="Arial Regular" w:hAnsi="Arial Regular" w:cs="Arial Regular"/>
          <w:b/>
          <w:color w:val="000000"/>
          <w:sz w:val="21"/>
          <w:szCs w:val="21"/>
        </w:rPr>
        <w:t>Auto-Start on Power Recovery</w:t>
      </w:r>
    </w:p>
    <w:p w14:paraId="56C1F75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The monitoring host utilizes a low-power ARM chip and an embedded operating system, with a built-in hardware watchdog. It has automatic fault recovery capabilities, and when the host restarts, the entire monitoring system resumes operation.</w:t>
      </w:r>
    </w:p>
    <w:p w14:paraId="1D6F8834">
      <w:pPr>
        <w:tabs>
          <w:tab w:val="left" w:pos="1276"/>
        </w:tabs>
        <w:autoSpaceDE w:val="0"/>
        <w:autoSpaceDN w:val="0"/>
        <w:adjustRightInd w:val="0"/>
        <w:snapToGrid w:val="0"/>
        <w:spacing w:line="288" w:lineRule="auto"/>
        <w:jc w:val="left"/>
        <w:rPr>
          <w:rFonts w:hint="default" w:ascii="Arial Regular" w:hAnsi="Arial Regular" w:cs="Arial Regular"/>
          <w:color w:val="000000"/>
          <w:sz w:val="21"/>
          <w:szCs w:val="21"/>
        </w:rPr>
      </w:pPr>
    </w:p>
    <w:p w14:paraId="750DAFAE">
      <w:pPr>
        <w:tabs>
          <w:tab w:val="left" w:pos="1276"/>
        </w:tabs>
        <w:autoSpaceDE w:val="0"/>
        <w:autoSpaceDN w:val="0"/>
        <w:adjustRightInd w:val="0"/>
        <w:snapToGrid w:val="0"/>
        <w:spacing w:line="288" w:lineRule="auto"/>
        <w:jc w:val="left"/>
        <w:rPr>
          <w:rFonts w:hint="default" w:ascii="Arial Regular" w:hAnsi="Arial Regular" w:cs="Arial Regular"/>
          <w:b/>
          <w:color w:val="000000"/>
          <w:sz w:val="21"/>
          <w:szCs w:val="21"/>
        </w:rPr>
      </w:pPr>
      <w:r>
        <w:rPr>
          <w:rFonts w:hint="default" w:ascii="Arial Regular" w:hAnsi="Arial Regular" w:cs="Arial Regular"/>
          <w:b/>
          <w:color w:val="000000"/>
          <w:sz w:val="21"/>
          <w:szCs w:val="21"/>
        </w:rPr>
        <w:t>WEB Display Function</w:t>
      </w:r>
    </w:p>
    <w:p w14:paraId="4D5BC03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The monitoring host has a built-in WEB server, supporting B/S architecture. Authorized personnel can directly view the real-time operating status of all power and environmental monitoring devices in the equipment room through a browser. It enables remote management and adjustment of relevant equipment parameters.</w:t>
      </w:r>
    </w:p>
    <w:p w14:paraId="361FD661">
      <w:pPr>
        <w:tabs>
          <w:tab w:val="left" w:pos="1276"/>
        </w:tabs>
        <w:autoSpaceDE w:val="0"/>
        <w:autoSpaceDN w:val="0"/>
        <w:adjustRightInd w:val="0"/>
        <w:snapToGrid w:val="0"/>
        <w:spacing w:line="288" w:lineRule="auto"/>
        <w:ind w:left="420" w:leftChars="200"/>
        <w:jc w:val="left"/>
        <w:rPr>
          <w:rFonts w:hint="default" w:ascii="Arial Regular" w:hAnsi="Arial Regular" w:cs="Arial Regular"/>
          <w:color w:val="000000"/>
          <w:sz w:val="21"/>
          <w:szCs w:val="21"/>
        </w:rPr>
      </w:pPr>
    </w:p>
    <w:p w14:paraId="7174003A">
      <w:pPr>
        <w:tabs>
          <w:tab w:val="left" w:pos="1276"/>
        </w:tabs>
        <w:autoSpaceDE w:val="0"/>
        <w:autoSpaceDN w:val="0"/>
        <w:adjustRightInd w:val="0"/>
        <w:snapToGrid w:val="0"/>
        <w:spacing w:line="288" w:lineRule="auto"/>
        <w:jc w:val="left"/>
        <w:rPr>
          <w:rFonts w:hint="default" w:ascii="Arial Regular" w:hAnsi="Arial Regular" w:cs="Arial Regular"/>
          <w:b/>
          <w:color w:val="000000"/>
          <w:sz w:val="21"/>
          <w:szCs w:val="21"/>
        </w:rPr>
      </w:pPr>
      <w:r>
        <w:rPr>
          <w:rFonts w:hint="default" w:ascii="Arial Regular" w:hAnsi="Arial Regular" w:cs="Arial Regular"/>
          <w:b/>
          <w:color w:val="000000"/>
          <w:sz w:val="21"/>
          <w:szCs w:val="21"/>
        </w:rPr>
        <w:t>Comprehensive Alarm Mechanism</w:t>
      </w:r>
    </w:p>
    <w:p w14:paraId="746F143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The monitoring host supports multiple alarm methods, including on-site audio-visual alarms, telephone dialing alarms, mobile SMS alarms, email alarms, etc.</w:t>
      </w:r>
    </w:p>
    <w:p w14:paraId="397D64DF">
      <w:pPr>
        <w:numPr>
          <w:ilvl w:val="0"/>
          <w:numId w:val="0"/>
        </w:numPr>
        <w:tabs>
          <w:tab w:val="left" w:pos="1276"/>
        </w:tabs>
        <w:autoSpaceDE w:val="0"/>
        <w:autoSpaceDN w:val="0"/>
        <w:adjustRightInd w:val="0"/>
        <w:snapToGrid w:val="0"/>
        <w:spacing w:line="288" w:lineRule="auto"/>
        <w:jc w:val="left"/>
        <w:rPr>
          <w:rFonts w:hint="default" w:ascii="Arial Regular" w:hAnsi="Arial Regular" w:cs="Arial Regular"/>
          <w:color w:val="000000"/>
          <w:sz w:val="21"/>
          <w:szCs w:val="21"/>
        </w:rPr>
      </w:pPr>
    </w:p>
    <w:p w14:paraId="74FECE11">
      <w:pPr>
        <w:numPr>
          <w:ilvl w:val="0"/>
          <w:numId w:val="0"/>
        </w:numPr>
        <w:tabs>
          <w:tab w:val="left" w:pos="1276"/>
        </w:tabs>
        <w:autoSpaceDE w:val="0"/>
        <w:autoSpaceDN w:val="0"/>
        <w:adjustRightInd w:val="0"/>
        <w:snapToGrid w:val="0"/>
        <w:spacing w:line="288" w:lineRule="auto"/>
        <w:jc w:val="left"/>
        <w:rPr>
          <w:rFonts w:hint="default" w:ascii="Arial Regular" w:hAnsi="Arial Regular" w:cs="Arial Regular"/>
          <w:b/>
          <w:color w:val="000000"/>
          <w:sz w:val="21"/>
          <w:szCs w:val="21"/>
        </w:rPr>
      </w:pPr>
      <w:r>
        <w:rPr>
          <w:rFonts w:hint="default" w:ascii="Arial Regular" w:hAnsi="Arial Regular" w:cs="Arial Regular"/>
          <w:b/>
          <w:color w:val="000000"/>
          <w:sz w:val="21"/>
          <w:szCs w:val="21"/>
        </w:rPr>
        <w:t>User Permission Function</w:t>
      </w:r>
    </w:p>
    <w:p w14:paraId="2E2C20F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The system features multi-level user management with configurable user permissions. Ordinary users can only browse the system, while administrators, in addition to browsing rights, can configure and manage the entire system.</w:t>
      </w:r>
    </w:p>
    <w:p w14:paraId="41D097CA">
      <w:pPr>
        <w:tabs>
          <w:tab w:val="left" w:pos="1276"/>
        </w:tabs>
        <w:autoSpaceDE w:val="0"/>
        <w:autoSpaceDN w:val="0"/>
        <w:adjustRightInd w:val="0"/>
        <w:snapToGrid w:val="0"/>
        <w:spacing w:line="288" w:lineRule="auto"/>
        <w:ind w:left="420" w:leftChars="200"/>
        <w:jc w:val="left"/>
        <w:rPr>
          <w:rFonts w:hint="default" w:ascii="Arial Regular" w:hAnsi="Arial Regular" w:cs="Arial Regular"/>
          <w:color w:val="000000"/>
          <w:sz w:val="21"/>
          <w:szCs w:val="21"/>
        </w:rPr>
      </w:pPr>
    </w:p>
    <w:p w14:paraId="2ADC0BF8">
      <w:pPr>
        <w:numPr>
          <w:ilvl w:val="0"/>
          <w:numId w:val="0"/>
        </w:numPr>
        <w:tabs>
          <w:tab w:val="left" w:pos="1276"/>
        </w:tabs>
        <w:autoSpaceDE w:val="0"/>
        <w:autoSpaceDN w:val="0"/>
        <w:adjustRightInd w:val="0"/>
        <w:snapToGrid w:val="0"/>
        <w:spacing w:line="288" w:lineRule="auto"/>
        <w:jc w:val="left"/>
        <w:rPr>
          <w:rFonts w:hint="default" w:ascii="Arial Regular" w:hAnsi="Arial Regular" w:cs="Arial Regular"/>
          <w:b/>
          <w:color w:val="000000"/>
          <w:sz w:val="21"/>
          <w:szCs w:val="21"/>
        </w:rPr>
      </w:pPr>
      <w:r>
        <w:rPr>
          <w:rFonts w:hint="default" w:ascii="Arial Regular" w:hAnsi="Arial Regular" w:cs="Arial Regular"/>
          <w:b/>
          <w:color w:val="000000"/>
          <w:sz w:val="21"/>
          <w:szCs w:val="21"/>
        </w:rPr>
        <w:t>Arm/Disarm Function</w:t>
      </w:r>
    </w:p>
    <w:p w14:paraId="0B13F90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The environmental monitoring system is designed with user-friendliness in mind, allowing the setup of arm/disarm functions. Temporary disarmament times can be set to limit device alarms, facilitating flexible management of temporary work arrangements.</w:t>
      </w:r>
    </w:p>
    <w:p w14:paraId="246F2C01">
      <w:pPr>
        <w:tabs>
          <w:tab w:val="left" w:pos="1276"/>
        </w:tabs>
        <w:autoSpaceDE w:val="0"/>
        <w:autoSpaceDN w:val="0"/>
        <w:adjustRightInd w:val="0"/>
        <w:snapToGrid w:val="0"/>
        <w:spacing w:line="288" w:lineRule="auto"/>
        <w:ind w:left="420" w:leftChars="200"/>
        <w:jc w:val="left"/>
        <w:rPr>
          <w:rFonts w:hint="default" w:ascii="Arial Regular" w:hAnsi="Arial Regular" w:cs="Arial Regular"/>
          <w:color w:val="000000"/>
          <w:sz w:val="21"/>
          <w:szCs w:val="21"/>
        </w:rPr>
      </w:pPr>
    </w:p>
    <w:p w14:paraId="11588745">
      <w:pPr>
        <w:numPr>
          <w:ilvl w:val="0"/>
          <w:numId w:val="0"/>
        </w:numPr>
        <w:tabs>
          <w:tab w:val="left" w:pos="1276"/>
        </w:tabs>
        <w:autoSpaceDE w:val="0"/>
        <w:autoSpaceDN w:val="0"/>
        <w:adjustRightInd w:val="0"/>
        <w:snapToGrid w:val="0"/>
        <w:spacing w:line="288" w:lineRule="auto"/>
        <w:jc w:val="left"/>
        <w:rPr>
          <w:rFonts w:hint="default" w:ascii="Arial Regular" w:hAnsi="Arial Regular" w:cs="Arial Regular"/>
          <w:b/>
          <w:color w:val="000000"/>
          <w:sz w:val="21"/>
          <w:szCs w:val="21"/>
        </w:rPr>
      </w:pPr>
      <w:r>
        <w:rPr>
          <w:rFonts w:hint="default" w:ascii="Arial Regular" w:hAnsi="Arial Regular" w:cs="Arial Regular"/>
          <w:b/>
          <w:color w:val="000000"/>
          <w:sz w:val="21"/>
          <w:szCs w:val="21"/>
        </w:rPr>
        <w:t>Network Monitoring Function</w:t>
      </w:r>
    </w:p>
    <w:p w14:paraId="6C8224B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In addition to monitoring data center environmental parameters, the data center environmental monitoring system can also monitor IP devices such as routers and servers. It offers two monitoring methods: TCP port detection and PING detection.</w:t>
      </w:r>
    </w:p>
    <w:p w14:paraId="4E15FE82">
      <w:pPr>
        <w:pStyle w:val="3"/>
        <w:rPr>
          <w:rFonts w:ascii="黑体" w:hAnsi="黑体" w:eastAsia="黑体"/>
          <w:sz w:val="30"/>
          <w:szCs w:val="30"/>
        </w:rPr>
      </w:pPr>
      <w:r>
        <w:rPr>
          <w:rFonts w:hint="eastAsia" w:ascii="黑体" w:hAnsi="Times New Roman" w:eastAsia="Times New Roman" w:cs="Times New Roman"/>
          <w:sz w:val="30"/>
          <w:szCs w:val="30"/>
        </w:rPr>
        <w:t>1.3 Exterior Hardware interface description</w:t>
      </w:r>
      <w:bookmarkEnd w:id="11"/>
      <w:bookmarkEnd w:id="12"/>
    </w:p>
    <w:p w14:paraId="325411D0">
      <w:pPr>
        <w:rPr>
          <w:rFonts w:hint="eastAsia"/>
        </w:rPr>
      </w:pPr>
      <w:r>
        <w:rPr>
          <w:rFonts w:hint="eastAsia" w:ascii="宋体" w:hAnsi="Times New Roman" w:eastAsia="Times New Roman" w:cs="Times New Roman"/>
          <w:b/>
          <w:szCs w:val="21"/>
        </w:rPr>
        <w:t xml:space="preserve">1.3.1 Ports on the front panel of the </w:t>
      </w:r>
      <w:r>
        <w:rPr>
          <w:rFonts w:hint="eastAsia" w:ascii="宋体" w:cs="Times New Roman"/>
          <w:b/>
          <w:szCs w:val="21"/>
          <w:lang w:eastAsia="zh-CN"/>
        </w:rPr>
        <w:t>ROC-</w:t>
      </w:r>
      <w:r>
        <w:rPr>
          <w:rFonts w:hint="eastAsia" w:ascii="宋体" w:hAnsi="Times New Roman" w:eastAsia="Times New Roman" w:cs="Times New Roman"/>
          <w:b/>
          <w:szCs w:val="21"/>
        </w:rPr>
        <w:t>A6 Host</w:t>
      </w:r>
    </w:p>
    <w:p w14:paraId="7349E813">
      <w:pPr>
        <w:spacing w:line="288" w:lineRule="auto"/>
        <w:jc w:val="center"/>
        <w:rPr>
          <w:rFonts w:hint="eastAsia"/>
        </w:rPr>
      </w:pPr>
      <w:bookmarkStart w:id="13" w:name="_Toc370890395"/>
      <w:r>
        <w:rPr>
          <w:rFonts w:hint="eastAsia"/>
        </w:rPr>
        <w:drawing>
          <wp:inline distT="0" distB="0" distL="114300" distR="114300">
            <wp:extent cx="4328160" cy="907415"/>
            <wp:effectExtent l="0" t="0" r="0" b="0"/>
            <wp:docPr id="20" name="图片 6" descr="D:\21年工作资料\说明书整理\X300A\前面板.png前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D:\21年工作资料\说明书整理\X300A\前面板.png前面板"/>
                    <pic:cNvPicPr>
                      <a:picLocks noChangeAspect="1"/>
                    </pic:cNvPicPr>
                  </pic:nvPicPr>
                  <pic:blipFill>
                    <a:blip r:embed="rId9"/>
                    <a:stretch>
                      <a:fillRect/>
                    </a:stretch>
                  </pic:blipFill>
                  <pic:spPr>
                    <a:xfrm>
                      <a:off x="0" y="0"/>
                      <a:ext cx="4328160" cy="907415"/>
                    </a:xfrm>
                    <a:prstGeom prst="rect">
                      <a:avLst/>
                    </a:prstGeom>
                    <a:noFill/>
                    <a:ln>
                      <a:noFill/>
                    </a:ln>
                  </pic:spPr>
                </pic:pic>
              </a:graphicData>
            </a:graphic>
          </wp:inline>
        </w:drawing>
      </w:r>
    </w:p>
    <w:p w14:paraId="3A153F2C">
      <w:pPr>
        <w:jc w:val="center"/>
        <w:rPr>
          <w:rFonts w:ascii="黑体" w:hAnsi="黑体"/>
        </w:rPr>
      </w:pPr>
      <w:r>
        <w:rPr>
          <w:rFonts w:hint="eastAsia" w:ascii="宋体" w:hAnsi="Times New Roman" w:eastAsia="Times New Roman" w:cs="Times New Roman"/>
          <w:sz w:val="18"/>
          <w:szCs w:val="18"/>
        </w:rPr>
        <w:t>Figure 1-2 Front panel of the host</w:t>
      </w:r>
      <w:bookmarkEnd w:id="13"/>
    </w:p>
    <w:p w14:paraId="56D58812">
      <w:pPr>
        <w:spacing w:line="288" w:lineRule="auto"/>
        <w:jc w:val="center"/>
      </w:pPr>
    </w:p>
    <w:p w14:paraId="0B8C2B92">
      <w:pPr>
        <w:spacing w:line="288" w:lineRule="auto"/>
        <w:ind w:firstLine="420" w:firstLineChars="200"/>
      </w:pPr>
      <w:r>
        <w:rPr>
          <w:rFonts w:hint="eastAsia" w:hAnsi="Times New Roman" w:eastAsia="Times New Roman" w:cs="Times New Roman"/>
        </w:rPr>
        <w:t>1. RS485 port</w:t>
      </w:r>
      <w:r>
        <w:rPr>
          <w:rFonts w:hint="eastAsia" w:hAnsi="Times New Roman" w:eastAsia="Times New Roman" w:cs="Times New Roman"/>
        </w:rPr>
        <w:tab/>
      </w:r>
      <w:r>
        <w:rPr>
          <w:rFonts w:hint="eastAsia" w:hAnsi="Times New Roman" w:eastAsia="Times New Roman" w:cs="Times New Roman"/>
        </w:rPr>
        <w:t>
</w:t>
      </w:r>
      <w:r>
        <w:rPr>
          <w:rFonts w:hint="eastAsia" w:hAnsi="Times New Roman" w:eastAsia="Times New Roman" w:cs="Times New Roman"/>
        </w:rPr>
        <w:tab/>
      </w:r>
      <w:r>
        <w:rPr>
          <w:rFonts w:hint="eastAsia" w:hAnsi="Times New Roman" w:eastAsia="Times New Roman" w:cs="Times New Roman"/>
        </w:rPr>
        <w:tab/>
      </w:r>
      <w:r>
        <w:rPr>
          <w:rFonts w:hint="eastAsia" w:hAnsi="Times New Roman" w:eastAsia="Times New Roman" w:cs="Times New Roman"/>
        </w:rPr>
        <w:t>
</w:t>
      </w:r>
      <w:r>
        <w:rPr>
          <w:rFonts w:hint="eastAsia" w:hAnsi="Times New Roman" w:eastAsia="Times New Roman" w:cs="Times New Roman"/>
        </w:rPr>
        <w:tab/>
      </w:r>
      <w:r>
        <w:rPr>
          <w:rFonts w:hint="eastAsia" w:hAnsi="Times New Roman" w:eastAsia="Times New Roman" w:cs="Times New Roman"/>
        </w:rPr>
        <w:t>
</w:t>
      </w:r>
      <w:r>
        <w:rPr>
          <w:rFonts w:hint="eastAsia" w:hAnsi="Times New Roman" w:eastAsia="Times New Roman" w:cs="Times New Roman"/>
        </w:rPr>
        <w:tab/>
      </w:r>
      <w:r>
        <w:rPr>
          <w:rFonts w:hint="eastAsia" w:hAnsi="Times New Roman" w:eastAsia="Times New Roman" w:cs="Times New Roman"/>
        </w:rPr>
        <w:t>
</w:t>
      </w:r>
      <w:r>
        <w:rPr>
          <w:rFonts w:hint="eastAsia" w:hAnsi="Times New Roman" w:eastAsia="Times New Roman" w:cs="Times New Roman"/>
        </w:rPr>
        <w:tab/>
      </w:r>
      <w:r>
        <w:rPr>
          <w:rFonts w:hint="eastAsia" w:hAnsi="Times New Roman" w:eastAsia="Times New Roman" w:cs="Times New Roman"/>
        </w:rPr>
        <w:t>
 4. USB port</w:t>
      </w:r>
    </w:p>
    <w:p w14:paraId="0E2349C0">
      <w:pPr>
        <w:spacing w:line="288" w:lineRule="auto"/>
        <w:ind w:firstLine="420" w:firstLineChars="200"/>
        <w:rPr>
          <w:rFonts w:hint="eastAsia"/>
        </w:rPr>
      </w:pPr>
      <w:r>
        <w:rPr>
          <w:rFonts w:hint="eastAsia" w:hAnsi="Times New Roman" w:eastAsia="Times New Roman" w:cs="Times New Roman"/>
        </w:rPr>
        <w:t>DI switch input port</w:t>
      </w:r>
      <w:r>
        <w:rPr>
          <w:rFonts w:hint="eastAsia" w:hAnsi="Times New Roman" w:eastAsia="Times New Roman" w:cs="Times New Roman"/>
        </w:rPr>
        <w:tab/>
      </w:r>
      <w:r>
        <w:rPr>
          <w:rFonts w:hint="eastAsia" w:hAnsi="Times New Roman" w:eastAsia="Times New Roman" w:cs="Times New Roman"/>
        </w:rPr>
        <w:t>
</w:t>
      </w:r>
      <w:r>
        <w:rPr>
          <w:rFonts w:hint="eastAsia" w:hAnsi="Times New Roman" w:eastAsia="Times New Roman" w:cs="Times New Roman"/>
        </w:rPr>
        <w:tab/>
      </w:r>
      <w:r>
        <w:rPr>
          <w:rFonts w:hint="eastAsia" w:hAnsi="Times New Roman" w:eastAsia="Times New Roman" w:cs="Times New Roman"/>
        </w:rPr>
        <w:t>
</w:t>
      </w:r>
      <w:r>
        <w:rPr>
          <w:rFonts w:hint="eastAsia" w:hAnsi="Times New Roman" w:eastAsia="Times New Roman" w:cs="Times New Roman"/>
        </w:rPr>
        <w:tab/>
      </w:r>
      <w:r>
        <w:rPr>
          <w:rFonts w:hint="eastAsia" w:hAnsi="Times New Roman" w:eastAsia="Times New Roman" w:cs="Times New Roman"/>
        </w:rPr>
        <w:t>
</w:t>
      </w:r>
      <w:r>
        <w:rPr>
          <w:rFonts w:hint="eastAsia" w:hAnsi="Times New Roman" w:eastAsia="Times New Roman" w:cs="Times New Roman"/>
        </w:rPr>
        <w:tab/>
      </w:r>
      <w:r>
        <w:rPr>
          <w:rFonts w:hint="eastAsia" w:hAnsi="Times New Roman" w:eastAsia="Times New Roman" w:cs="Times New Roman"/>
        </w:rPr>
        <w:t>
 5. Ethernet Ethernet port</w:t>
      </w:r>
    </w:p>
    <w:p w14:paraId="3FD73532">
      <w:pPr>
        <w:spacing w:line="288" w:lineRule="auto"/>
        <w:ind w:firstLine="420" w:firstLineChars="200"/>
      </w:pPr>
      <w:r>
        <w:rPr>
          <w:rFonts w:hint="eastAsia" w:hAnsi="Times New Roman" w:eastAsia="Times New Roman" w:cs="Times New Roman"/>
        </w:rPr>
        <w:t>3. Status indicator</w:t>
      </w:r>
    </w:p>
    <w:p w14:paraId="262FCF46">
      <w:pPr>
        <w:spacing w:line="288" w:lineRule="auto"/>
        <w:jc w:val="center"/>
      </w:pPr>
      <w:r>
        <w:rPr>
          <w:rFonts w:hint="eastAsia" w:hAnsi="Times New Roman" w:eastAsia="Times New Roman" w:cs="Times New Roman"/>
        </w:rPr>
        <w:t xml:space="preserve"> </w:t>
      </w:r>
    </w:p>
    <w:p w14:paraId="64B13F66">
      <w:pPr>
        <w:spacing w:line="288" w:lineRule="auto"/>
        <w:rPr>
          <w:rFonts w:ascii="黑体" w:eastAsia="黑体"/>
          <w:sz w:val="24"/>
        </w:rPr>
      </w:pPr>
    </w:p>
    <w:p w14:paraId="46F20973">
      <w:pPr>
        <w:spacing w:line="288" w:lineRule="auto"/>
        <w:rPr>
          <w:rFonts w:ascii="宋体" w:hAnsi="宋体"/>
          <w:b/>
          <w:szCs w:val="21"/>
        </w:rPr>
      </w:pPr>
      <w:r>
        <w:rPr>
          <w:rFonts w:hint="eastAsia" w:ascii="宋体" w:hAnsi="Times New Roman" w:eastAsia="Times New Roman" w:cs="Times New Roman"/>
          <w:b/>
          <w:szCs w:val="21"/>
        </w:rPr>
        <w:t>Note: Front panel indicator description:</w:t>
      </w:r>
    </w:p>
    <w:p w14:paraId="3E9A5CDF">
      <w:pPr>
        <w:spacing w:line="288" w:lineRule="auto"/>
        <w:ind w:left="1" w:hanging="1"/>
        <w:rPr>
          <w:rFonts w:hint="default" w:ascii="Times New Roman" w:hAnsi="Times New Roman" w:cs="Times New Roman"/>
          <w:szCs w:val="21"/>
        </w:rPr>
      </w:pPr>
      <w:r>
        <w:rPr>
          <w:rFonts w:hint="default" w:ascii="Times New Roman" w:hAnsi="Times New Roman" w:eastAsia="Times New Roman" w:cs="Times New Roman"/>
          <w:b/>
          <w:szCs w:val="21"/>
        </w:rPr>
        <w:t>1</w:t>
      </w:r>
      <w:r>
        <w:rPr>
          <w:rFonts w:hint="default" w:ascii="Times New Roman" w:hAnsi="Times New Roman" w:eastAsia="Times New Roman" w:cs="Times New Roman"/>
          <w:b/>
        </w:rPr>
        <w:t>.</w:t>
      </w:r>
      <w:r>
        <w:rPr>
          <w:rFonts w:hint="default" w:ascii="Times New Roman" w:hAnsi="Times New Roman" w:eastAsia="Times New Roman" w:cs="Times New Roman"/>
          <w:b/>
          <w:szCs w:val="21"/>
        </w:rPr>
        <w:t xml:space="preserve"> Power status indicator</w:t>
      </w:r>
      <w:r>
        <w:rPr>
          <w:rFonts w:hint="default" w:ascii="Times New Roman" w:hAnsi="Times New Roman" w:eastAsia="Times New Roman" w:cs="Times New Roman"/>
          <w:szCs w:val="21"/>
        </w:rPr>
        <w:t>: Displays the power supply status. Long on indicates power supply.</w:t>
      </w:r>
    </w:p>
    <w:p w14:paraId="22DDCB00">
      <w:pPr>
        <w:tabs>
          <w:tab w:val="left" w:pos="1053"/>
        </w:tabs>
        <w:autoSpaceDE w:val="0"/>
        <w:autoSpaceDN w:val="0"/>
        <w:adjustRightInd w:val="0"/>
        <w:spacing w:line="288" w:lineRule="auto"/>
        <w:ind w:left="1" w:hanging="1"/>
        <w:jc w:val="left"/>
        <w:rPr>
          <w:rFonts w:hint="default" w:ascii="Times New Roman" w:hAnsi="Times New Roman" w:cs="Times New Roman"/>
        </w:rPr>
      </w:pPr>
      <w:r>
        <w:rPr>
          <w:rFonts w:hint="default" w:ascii="Times New Roman" w:hAnsi="Times New Roman" w:eastAsia="Times New Roman" w:cs="Times New Roman"/>
          <w:b/>
        </w:rPr>
        <w:t>Sys</w:t>
      </w:r>
      <w:r>
        <w:rPr>
          <w:rFonts w:hint="default" w:ascii="Times New Roman" w:hAnsi="Times New Roman" w:cs="Times New Roman"/>
          <w:b/>
          <w:lang w:val="en-US" w:eastAsia="zh-CN"/>
        </w:rPr>
        <w:t>tem</w:t>
      </w:r>
      <w:r>
        <w:rPr>
          <w:rFonts w:hint="default" w:ascii="Times New Roman" w:hAnsi="Times New Roman" w:eastAsia="Times New Roman" w:cs="Times New Roman"/>
          <w:b/>
        </w:rPr>
        <w:t xml:space="preserve"> status indicator</w:t>
      </w:r>
      <w:r>
        <w:rPr>
          <w:rFonts w:hint="default" w:ascii="Times New Roman" w:hAnsi="Times New Roman" w:eastAsia="Times New Roman" w:cs="Times New Roman"/>
        </w:rPr>
        <w:t>: Displays the operating status of the system. Blinking indicates that the system is working normally.</w:t>
      </w:r>
    </w:p>
    <w:p w14:paraId="73E9D864">
      <w:pPr>
        <w:tabs>
          <w:tab w:val="left" w:pos="1053"/>
        </w:tabs>
        <w:autoSpaceDE w:val="0"/>
        <w:autoSpaceDN w:val="0"/>
        <w:adjustRightInd w:val="0"/>
        <w:spacing w:line="288" w:lineRule="auto"/>
        <w:ind w:left="1" w:hanging="1"/>
        <w:jc w:val="left"/>
      </w:pPr>
      <w:r>
        <w:rPr>
          <w:rFonts w:hint="default" w:ascii="Times New Roman" w:hAnsi="Times New Roman" w:eastAsia="Times New Roman" w:cs="Times New Roman"/>
          <w:b/>
          <w:szCs w:val="21"/>
        </w:rPr>
        <w:t xml:space="preserve">3. </w:t>
      </w:r>
      <w:r>
        <w:rPr>
          <w:rFonts w:hint="default" w:ascii="Times New Roman" w:hAnsi="Times New Roman" w:eastAsia="Times New Roman" w:cs="Times New Roman"/>
          <w:b/>
        </w:rPr>
        <w:t>Fault status indicator</w:t>
      </w:r>
      <w:r>
        <w:rPr>
          <w:rFonts w:hint="default" w:ascii="Times New Roman" w:hAnsi="Times New Roman" w:eastAsia="Times New Roman" w:cs="Times New Roman"/>
        </w:rPr>
        <w:t>: displays the fault status of the host, and if it is steady on, it indicates fault.</w:t>
      </w:r>
    </w:p>
    <w:p w14:paraId="5E5A1298">
      <w:pPr>
        <w:autoSpaceDE w:val="0"/>
        <w:autoSpaceDN w:val="0"/>
        <w:adjustRightInd w:val="0"/>
        <w:spacing w:line="288" w:lineRule="auto"/>
        <w:ind w:left="420" w:leftChars="200" w:firstLine="4" w:firstLineChars="2"/>
        <w:jc w:val="center"/>
      </w:pPr>
    </w:p>
    <w:p w14:paraId="6041DE31">
      <w:pPr>
        <w:rPr>
          <w:rFonts w:ascii="宋体" w:hAnsi="宋体"/>
          <w:b/>
          <w:szCs w:val="21"/>
        </w:rPr>
      </w:pPr>
      <w:r>
        <w:rPr>
          <w:rFonts w:hint="eastAsia" w:ascii="宋体" w:hAnsi="Times New Roman" w:eastAsia="Times New Roman" w:cs="Times New Roman"/>
          <w:b/>
          <w:szCs w:val="21"/>
        </w:rPr>
        <w:t xml:space="preserve">1.3.2 </w:t>
      </w:r>
      <w:r>
        <w:rPr>
          <w:rFonts w:hint="eastAsia" w:ascii="宋体" w:cs="Times New Roman"/>
          <w:b/>
          <w:szCs w:val="21"/>
          <w:lang w:eastAsia="zh-CN"/>
        </w:rPr>
        <w:t>ROC-</w:t>
      </w:r>
      <w:r>
        <w:rPr>
          <w:rFonts w:hint="eastAsia" w:ascii="宋体" w:hAnsi="Times New Roman" w:eastAsia="Times New Roman" w:cs="Times New Roman"/>
          <w:b/>
          <w:szCs w:val="21"/>
        </w:rPr>
        <w:t>A6 host rear board port</w:t>
      </w:r>
    </w:p>
    <w:p w14:paraId="70C9B2B1">
      <w:pPr>
        <w:rPr>
          <w:rFonts w:hint="eastAsia"/>
        </w:rPr>
      </w:pPr>
      <w:r>
        <w:rPr>
          <w:rFonts w:hint="eastAsia"/>
        </w:rPr>
        <w:drawing>
          <wp:inline distT="0" distB="0" distL="114300" distR="114300">
            <wp:extent cx="4298950" cy="940435"/>
            <wp:effectExtent l="0" t="0" r="0" b="12065"/>
            <wp:docPr id="21" name="图片 7" descr="D:\21年工作资料\说明书整理\T300A\背面图.png背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D:\21年工作资料\说明书整理\T300A\背面图.png背面图"/>
                    <pic:cNvPicPr>
                      <a:picLocks noChangeAspect="1"/>
                    </pic:cNvPicPr>
                  </pic:nvPicPr>
                  <pic:blipFill>
                    <a:blip r:embed="rId10"/>
                    <a:stretch>
                      <a:fillRect/>
                    </a:stretch>
                  </pic:blipFill>
                  <pic:spPr>
                    <a:xfrm>
                      <a:off x="0" y="0"/>
                      <a:ext cx="4298950" cy="940435"/>
                    </a:xfrm>
                    <a:prstGeom prst="rect">
                      <a:avLst/>
                    </a:prstGeom>
                    <a:noFill/>
                    <a:ln>
                      <a:noFill/>
                    </a:ln>
                  </pic:spPr>
                </pic:pic>
              </a:graphicData>
            </a:graphic>
          </wp:inline>
        </w:drawing>
      </w:r>
    </w:p>
    <w:p w14:paraId="0E863A6E">
      <w:pPr>
        <w:jc w:val="center"/>
        <w:rPr>
          <w:rFonts w:hint="eastAsia" w:ascii="宋体" w:hAnsi="宋体"/>
          <w:sz w:val="18"/>
          <w:szCs w:val="18"/>
        </w:rPr>
      </w:pPr>
      <w:r>
        <w:rPr>
          <w:rFonts w:hint="eastAsia" w:ascii="宋体" w:hAnsi="Times New Roman" w:eastAsia="Times New Roman" w:cs="Times New Roman"/>
          <w:sz w:val="18"/>
          <w:szCs w:val="18"/>
        </w:rPr>
        <w:t>Figure 1-3 Rear panel of the host</w:t>
      </w:r>
    </w:p>
    <w:p w14:paraId="33D562B8">
      <w:pPr>
        <w:jc w:val="center"/>
        <w:rPr>
          <w:rFonts w:ascii="黑体" w:hAnsi="黑体"/>
        </w:rPr>
      </w:pPr>
    </w:p>
    <w:p w14:paraId="7D349B93">
      <w:pPr>
        <w:numPr>
          <w:ilvl w:val="0"/>
          <w:numId w:val="2"/>
        </w:numPr>
        <w:spacing w:line="288" w:lineRule="auto"/>
        <w:ind w:left="735" w:leftChars="350"/>
        <w:jc w:val="left"/>
        <w:rPr>
          <w:rFonts w:hint="eastAsia"/>
        </w:rPr>
      </w:pPr>
      <w:r>
        <w:rPr>
          <w:rFonts w:hint="eastAsia" w:hAnsi="Times New Roman" w:eastAsia="Times New Roman" w:cs="Times New Roman"/>
        </w:rPr>
        <w:t>Debug interface</w:t>
      </w:r>
    </w:p>
    <w:p w14:paraId="5BFA620B">
      <w:pPr>
        <w:numPr>
          <w:ilvl w:val="0"/>
          <w:numId w:val="2"/>
        </w:numPr>
        <w:spacing w:line="288" w:lineRule="auto"/>
        <w:ind w:left="735" w:leftChars="350"/>
        <w:jc w:val="left"/>
        <w:rPr>
          <w:rFonts w:hint="eastAsia"/>
        </w:rPr>
      </w:pPr>
      <w:r>
        <w:rPr>
          <w:rFonts w:hint="eastAsia" w:hAnsi="Times New Roman" w:eastAsia="Times New Roman" w:cs="Times New Roman"/>
        </w:rPr>
        <w:t>RS232 interface (DB9 interface)  
</w:t>
      </w:r>
      <w:r>
        <w:rPr>
          <w:rFonts w:hint="eastAsia" w:hAnsi="Times New Roman" w:eastAsia="Times New Roman" w:cs="Times New Roman"/>
        </w:rPr>
        <w:tab/>
      </w:r>
    </w:p>
    <w:p w14:paraId="01B6D9FE">
      <w:pPr>
        <w:numPr>
          <w:ilvl w:val="0"/>
          <w:numId w:val="2"/>
        </w:numPr>
        <w:spacing w:line="288" w:lineRule="auto"/>
        <w:ind w:left="735" w:leftChars="350"/>
        <w:jc w:val="left"/>
        <w:rPr>
          <w:rFonts w:hint="eastAsia"/>
        </w:rPr>
      </w:pPr>
      <w:r>
        <w:rPr>
          <w:rFonts w:hint="eastAsia" w:hAnsi="Times New Roman" w:eastAsia="Times New Roman" w:cs="Times New Roman"/>
        </w:rPr>
        <w:t>RS232 interface (RJ45 interface)</w:t>
      </w:r>
    </w:p>
    <w:p w14:paraId="51BE3127">
      <w:pPr>
        <w:numPr>
          <w:ilvl w:val="0"/>
          <w:numId w:val="2"/>
        </w:numPr>
        <w:spacing w:line="288" w:lineRule="auto"/>
        <w:ind w:left="735" w:leftChars="350"/>
        <w:jc w:val="left"/>
        <w:rPr>
          <w:rFonts w:hint="eastAsia"/>
        </w:rPr>
      </w:pPr>
      <w:r>
        <w:rPr>
          <w:rFonts w:hint="eastAsia" w:hAnsi="Times New Roman" w:eastAsia="Times New Roman" w:cs="Times New Roman"/>
        </w:rPr>
        <w:t xml:space="preserve">DO port, 1 wet contact, 3 dry contact </w:t>
      </w:r>
    </w:p>
    <w:p w14:paraId="5D3DBAD2">
      <w:pPr>
        <w:numPr>
          <w:ilvl w:val="0"/>
          <w:numId w:val="2"/>
        </w:numPr>
        <w:spacing w:line="288" w:lineRule="auto"/>
        <w:ind w:left="735" w:leftChars="350"/>
        <w:jc w:val="left"/>
        <w:rPr>
          <w:rFonts w:hint="eastAsia"/>
        </w:rPr>
      </w:pPr>
      <w:r>
        <w:rPr>
          <w:rFonts w:hint="eastAsia" w:hAnsi="Times New Roman" w:eastAsia="Times New Roman" w:cs="Times New Roman"/>
        </w:rPr>
        <w:t>AI interface</w:t>
      </w:r>
    </w:p>
    <w:p w14:paraId="7FD1B914">
      <w:pPr>
        <w:numPr>
          <w:ilvl w:val="0"/>
          <w:numId w:val="2"/>
        </w:numPr>
        <w:spacing w:line="288" w:lineRule="auto"/>
        <w:ind w:left="735" w:leftChars="350"/>
        <w:jc w:val="left"/>
        <w:rPr>
          <w:rFonts w:hint="eastAsia"/>
        </w:rPr>
      </w:pPr>
      <w:r>
        <w:rPr>
          <w:rFonts w:hint="eastAsia" w:hAnsi="Times New Roman" w:eastAsia="Times New Roman" w:cs="Times New Roman"/>
        </w:rPr>
        <w:t>RS485-3&amp;4 interface</w:t>
      </w:r>
    </w:p>
    <w:p w14:paraId="310EE54B">
      <w:pPr>
        <w:numPr>
          <w:ilvl w:val="0"/>
          <w:numId w:val="2"/>
        </w:numPr>
        <w:spacing w:line="288" w:lineRule="auto"/>
        <w:ind w:left="735" w:leftChars="350"/>
        <w:jc w:val="left"/>
        <w:rPr>
          <w:rFonts w:hint="eastAsia"/>
        </w:rPr>
      </w:pPr>
      <w:r>
        <w:rPr>
          <w:rFonts w:hint="eastAsia" w:hAnsi="Times New Roman" w:eastAsia="Times New Roman" w:cs="Times New Roman"/>
        </w:rPr>
        <w:t>RS485-5&amp;6&amp;7 interface</w:t>
      </w:r>
    </w:p>
    <w:p w14:paraId="5F3C15B5">
      <w:pPr>
        <w:numPr>
          <w:ilvl w:val="0"/>
          <w:numId w:val="2"/>
        </w:numPr>
        <w:spacing w:line="288" w:lineRule="auto"/>
        <w:ind w:left="735" w:leftChars="350"/>
        <w:jc w:val="left"/>
        <w:rPr>
          <w:rFonts w:hint="eastAsia"/>
        </w:rPr>
      </w:pPr>
      <w:r>
        <w:rPr>
          <w:rFonts w:hint="eastAsia" w:hAnsi="Times New Roman" w:eastAsia="Times New Roman" w:cs="Times New Roman"/>
        </w:rPr>
        <w:t>DI port</w:t>
      </w:r>
    </w:p>
    <w:p w14:paraId="2FAE449E">
      <w:pPr>
        <w:numPr>
          <w:ilvl w:val="0"/>
          <w:numId w:val="2"/>
        </w:numPr>
        <w:spacing w:line="288" w:lineRule="auto"/>
        <w:ind w:left="735" w:leftChars="350"/>
        <w:jc w:val="left"/>
        <w:rPr>
          <w:rFonts w:hint="eastAsia"/>
        </w:rPr>
      </w:pPr>
      <w:r>
        <w:rPr>
          <w:rFonts w:hint="eastAsia" w:hAnsi="Times New Roman" w:eastAsia="Times New Roman" w:cs="Times New Roman"/>
        </w:rPr>
        <w:t>Power supply port AC220V</w:t>
      </w:r>
    </w:p>
    <w:p w14:paraId="2F04C931">
      <w:pPr>
        <w:spacing w:line="288" w:lineRule="auto"/>
        <w:jc w:val="left"/>
      </w:pPr>
    </w:p>
    <w:p w14:paraId="5EA33223">
      <w:pPr>
        <w:spacing w:line="288" w:lineRule="auto"/>
        <w:jc w:val="left"/>
      </w:pPr>
    </w:p>
    <w:p w14:paraId="4AD55979">
      <w:pPr>
        <w:spacing w:line="288" w:lineRule="auto"/>
        <w:jc w:val="left"/>
      </w:pPr>
    </w:p>
    <w:p w14:paraId="79E7F09F">
      <w:pPr>
        <w:spacing w:line="288" w:lineRule="auto"/>
        <w:jc w:val="left"/>
      </w:pPr>
    </w:p>
    <w:p w14:paraId="4FBB787B">
      <w:pPr>
        <w:spacing w:line="288" w:lineRule="auto"/>
        <w:jc w:val="left"/>
      </w:pPr>
    </w:p>
    <w:p w14:paraId="7C4D82B1">
      <w:pPr>
        <w:spacing w:line="288" w:lineRule="auto"/>
        <w:jc w:val="left"/>
        <w:rPr>
          <w:rFonts w:hint="eastAsia"/>
        </w:rPr>
      </w:pPr>
    </w:p>
    <w:p w14:paraId="10A7A5B1">
      <w:pPr>
        <w:pStyle w:val="2"/>
        <w:numPr>
          <w:ilvl w:val="0"/>
          <w:numId w:val="1"/>
        </w:numPr>
        <w:pBdr>
          <w:bottom w:val="single" w:color="auto" w:sz="12" w:space="1"/>
        </w:pBdr>
        <w:wordWrap w:val="0"/>
        <w:ind w:left="1125" w:leftChars="0" w:right="360" w:hanging="1125" w:firstLineChars="0"/>
        <w:jc w:val="right"/>
        <w:rPr>
          <w:rFonts w:ascii="宋体" w:hAnsi="宋体"/>
          <w:sz w:val="36"/>
        </w:rPr>
      </w:pPr>
      <w:bookmarkStart w:id="14" w:name="_Toc425841221"/>
      <w:r>
        <w:rPr>
          <w:rFonts w:hint="eastAsia" w:ascii="宋体" w:cs="Times New Roman"/>
          <w:sz w:val="36"/>
          <w:lang w:val="en-US" w:eastAsia="zh-CN"/>
        </w:rPr>
        <w:t xml:space="preserve"> </w:t>
      </w:r>
      <w:r>
        <w:rPr>
          <w:rFonts w:hint="eastAsia" w:ascii="宋体" w:hAnsi="Times New Roman" w:eastAsia="Times New Roman" w:cs="Times New Roman"/>
          <w:sz w:val="36"/>
        </w:rPr>
        <w:t>Product Installation</w:t>
      </w:r>
      <w:bookmarkEnd w:id="14"/>
    </w:p>
    <w:p w14:paraId="16A6189A">
      <w:pPr>
        <w:pStyle w:val="3"/>
        <w:rPr>
          <w:rFonts w:ascii="黑体" w:hAnsi="黑体" w:eastAsia="黑体"/>
          <w:sz w:val="30"/>
          <w:szCs w:val="30"/>
        </w:rPr>
      </w:pPr>
      <w:bookmarkStart w:id="15" w:name="_Toc425841222"/>
      <w:r>
        <w:rPr>
          <w:rFonts w:hint="eastAsia" w:ascii="黑体" w:hAnsi="Times New Roman" w:eastAsia="Times New Roman" w:cs="Times New Roman"/>
          <w:sz w:val="30"/>
          <w:szCs w:val="30"/>
        </w:rPr>
        <w:t>2.1 Item List</w:t>
      </w:r>
      <w:bookmarkEnd w:id="15"/>
    </w:p>
    <w:p w14:paraId="38F0D383">
      <w:pPr>
        <w:jc w:val="center"/>
        <w:rPr>
          <w:rFonts w:ascii="宋体" w:hAnsi="宋体"/>
          <w:szCs w:val="21"/>
        </w:rPr>
      </w:pPr>
      <w:r>
        <w:rPr>
          <w:rFonts w:hint="eastAsia" w:ascii="宋体" w:hAnsi="Times New Roman" w:eastAsia="Times New Roman" w:cs="Times New Roman"/>
          <w:b/>
          <w:szCs w:val="21"/>
        </w:rPr>
        <w:t xml:space="preserve">Table 2-1 </w:t>
      </w:r>
      <w:r>
        <w:rPr>
          <w:rFonts w:hint="eastAsia" w:ascii="宋体" w:hAnsi="Times New Roman" w:eastAsia="Times New Roman" w:cs="Times New Roman"/>
          <w:szCs w:val="21"/>
        </w:rPr>
        <w:t>List of items</w:t>
      </w:r>
    </w:p>
    <w:tbl>
      <w:tblPr>
        <w:tblStyle w:val="18"/>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5103"/>
      </w:tblGrid>
      <w:tr w14:paraId="2A45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857D823">
            <w:pPr>
              <w:jc w:val="center"/>
              <w:rPr>
                <w:rFonts w:hint="default" w:ascii="Times New Roman" w:hAnsi="Times New Roman" w:cs="Times New Roman"/>
                <w:b/>
                <w:sz w:val="21"/>
                <w:szCs w:val="21"/>
              </w:rPr>
            </w:pPr>
            <w:r>
              <w:rPr>
                <w:rFonts w:hint="default" w:ascii="Times New Roman" w:hAnsi="Times New Roman" w:eastAsia="Times New Roman" w:cs="Times New Roman"/>
                <w:b/>
                <w:sz w:val="21"/>
                <w:szCs w:val="21"/>
              </w:rPr>
              <w:t>Name</w:t>
            </w:r>
          </w:p>
        </w:tc>
        <w:tc>
          <w:tcPr>
            <w:tcW w:w="5103" w:type="dxa"/>
          </w:tcPr>
          <w:p w14:paraId="1E996826">
            <w:pPr>
              <w:jc w:val="center"/>
              <w:rPr>
                <w:rFonts w:hint="default" w:ascii="Times New Roman" w:hAnsi="Times New Roman" w:cs="Times New Roman"/>
                <w:b/>
                <w:sz w:val="21"/>
                <w:szCs w:val="21"/>
              </w:rPr>
            </w:pPr>
            <w:r>
              <w:rPr>
                <w:rFonts w:hint="default" w:ascii="Times New Roman" w:hAnsi="Times New Roman" w:eastAsia="Times New Roman" w:cs="Times New Roman"/>
                <w:b/>
                <w:sz w:val="21"/>
                <w:szCs w:val="21"/>
              </w:rPr>
              <w:t>Quantity</w:t>
            </w:r>
          </w:p>
        </w:tc>
      </w:tr>
      <w:tr w14:paraId="0D51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9CD284D">
            <w:pPr>
              <w:jc w:val="left"/>
              <w:rPr>
                <w:rFonts w:hint="default" w:ascii="Times New Roman" w:hAnsi="Times New Roman" w:cs="Times New Roman"/>
                <w:sz w:val="21"/>
                <w:szCs w:val="21"/>
              </w:rPr>
            </w:pPr>
            <w:r>
              <w:rPr>
                <w:rFonts w:hint="eastAsia" w:cs="Times New Roman"/>
                <w:sz w:val="21"/>
                <w:szCs w:val="21"/>
                <w:lang w:eastAsia="zh-CN"/>
              </w:rPr>
              <w:t>ROC-</w:t>
            </w:r>
            <w:r>
              <w:rPr>
                <w:rFonts w:hint="default" w:ascii="Times New Roman" w:hAnsi="Times New Roman" w:eastAsia="Times New Roman" w:cs="Times New Roman"/>
                <w:sz w:val="21"/>
                <w:szCs w:val="21"/>
              </w:rPr>
              <w:t>A6 Monitor host</w:t>
            </w:r>
          </w:p>
        </w:tc>
        <w:tc>
          <w:tcPr>
            <w:tcW w:w="5103" w:type="dxa"/>
          </w:tcPr>
          <w:p w14:paraId="0D09AA85">
            <w:pPr>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1</w:t>
            </w:r>
          </w:p>
        </w:tc>
      </w:tr>
      <w:tr w14:paraId="0158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C564694">
            <w:pPr>
              <w:jc w:val="left"/>
              <w:rPr>
                <w:rFonts w:hint="default" w:ascii="Times New Roman" w:hAnsi="Times New Roman" w:cs="Times New Roman"/>
                <w:sz w:val="21"/>
                <w:szCs w:val="21"/>
              </w:rPr>
            </w:pPr>
            <w:r>
              <w:rPr>
                <w:rFonts w:hint="default" w:ascii="Times New Roman" w:hAnsi="Times New Roman" w:eastAsia="Times New Roman" w:cs="Times New Roman"/>
                <w:sz w:val="21"/>
                <w:szCs w:val="21"/>
              </w:rPr>
              <w:t>Power cord</w:t>
            </w:r>
          </w:p>
        </w:tc>
        <w:tc>
          <w:tcPr>
            <w:tcW w:w="5103" w:type="dxa"/>
          </w:tcPr>
          <w:p w14:paraId="6519145A">
            <w:pPr>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1</w:t>
            </w:r>
          </w:p>
        </w:tc>
      </w:tr>
      <w:tr w14:paraId="0F02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809" w:type="dxa"/>
          </w:tcPr>
          <w:p w14:paraId="2FA4EF63">
            <w:pPr>
              <w:jc w:val="left"/>
              <w:rPr>
                <w:rFonts w:hint="default" w:ascii="Times New Roman" w:hAnsi="Times New Roman" w:cs="Times New Roman"/>
                <w:sz w:val="21"/>
                <w:szCs w:val="21"/>
              </w:rPr>
            </w:pPr>
            <w:r>
              <w:rPr>
                <w:rFonts w:hint="default" w:ascii="Times New Roman" w:hAnsi="Times New Roman" w:eastAsia="Times New Roman" w:cs="Times New Roman"/>
                <w:sz w:val="21"/>
                <w:szCs w:val="21"/>
              </w:rPr>
              <w:t>Warranty Card</w:t>
            </w:r>
          </w:p>
        </w:tc>
        <w:tc>
          <w:tcPr>
            <w:tcW w:w="5103" w:type="dxa"/>
          </w:tcPr>
          <w:p w14:paraId="5184FFCC">
            <w:pPr>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1</w:t>
            </w:r>
          </w:p>
        </w:tc>
      </w:tr>
      <w:tr w14:paraId="1E3C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809" w:type="dxa"/>
          </w:tcPr>
          <w:p w14:paraId="6D5C0706">
            <w:pPr>
              <w:jc w:val="left"/>
              <w:rPr>
                <w:rFonts w:hint="default" w:ascii="Times New Roman" w:hAnsi="Times New Roman" w:cs="Times New Roman"/>
                <w:sz w:val="21"/>
                <w:szCs w:val="21"/>
              </w:rPr>
            </w:pPr>
            <w:r>
              <w:rPr>
                <w:rFonts w:hint="default" w:ascii="Times New Roman" w:hAnsi="Times New Roman" w:eastAsia="Times New Roman" w:cs="Times New Roman"/>
                <w:sz w:val="21"/>
                <w:szCs w:val="21"/>
              </w:rPr>
              <w:t>Accessories</w:t>
            </w:r>
          </w:p>
        </w:tc>
        <w:tc>
          <w:tcPr>
            <w:tcW w:w="5103" w:type="dxa"/>
          </w:tcPr>
          <w:p w14:paraId="5B87DB2D">
            <w:pPr>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1</w:t>
            </w:r>
          </w:p>
        </w:tc>
      </w:tr>
    </w:tbl>
    <w:p w14:paraId="1A1C4DD2">
      <w:pPr>
        <w:pStyle w:val="3"/>
        <w:rPr>
          <w:rFonts w:ascii="黑体" w:hAnsi="黑体" w:eastAsia="黑体"/>
          <w:sz w:val="30"/>
          <w:szCs w:val="30"/>
        </w:rPr>
      </w:pPr>
      <w:bookmarkStart w:id="16" w:name="_Toc425841223"/>
      <w:r>
        <w:rPr>
          <w:rFonts w:hint="eastAsia" w:ascii="黑体" w:hAnsi="Times New Roman" w:eastAsia="Times New Roman" w:cs="Times New Roman"/>
          <w:sz w:val="30"/>
          <w:szCs w:val="30"/>
        </w:rPr>
        <w:t>2.2 Installation precautions</w:t>
      </w:r>
      <w:bookmarkEnd w:id="16"/>
    </w:p>
    <w:p w14:paraId="1A742644">
      <w:pPr>
        <w:pStyle w:val="39"/>
        <w:keepNext w:val="0"/>
        <w:keepLines w:val="0"/>
        <w:pageBreakBefore w:val="0"/>
        <w:widowControl w:val="0"/>
        <w:numPr>
          <w:ilvl w:val="0"/>
          <w:numId w:val="3"/>
        </w:numPr>
        <w:kinsoku/>
        <w:wordWrap/>
        <w:overflowPunct/>
        <w:topLinePunct w:val="0"/>
        <w:autoSpaceDE/>
        <w:autoSpaceDN/>
        <w:bidi w:val="0"/>
        <w:adjustRightInd/>
        <w:snapToGrid/>
        <w:spacing w:line="240" w:lineRule="auto"/>
        <w:ind w:left="839" w:hanging="420"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Keep the power off during the installation to avoid potential safety hazards;</w:t>
      </w:r>
    </w:p>
    <w:p w14:paraId="3BDA7C99">
      <w:pPr>
        <w:pStyle w:val="39"/>
        <w:keepNext w:val="0"/>
        <w:keepLines w:val="0"/>
        <w:pageBreakBefore w:val="0"/>
        <w:widowControl w:val="0"/>
        <w:numPr>
          <w:ilvl w:val="0"/>
          <w:numId w:val="3"/>
        </w:numPr>
        <w:kinsoku/>
        <w:wordWrap/>
        <w:overflowPunct/>
        <w:topLinePunct w:val="0"/>
        <w:autoSpaceDE/>
        <w:autoSpaceDN/>
        <w:bidi w:val="0"/>
        <w:adjustRightInd/>
        <w:snapToGrid/>
        <w:spacing w:line="240" w:lineRule="auto"/>
        <w:ind w:left="839" w:hanging="420"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The monitoring host can only work normally under the correct power supply, please make sure that the power supply voltage is consistent with the voltage indicated by the host;</w:t>
      </w:r>
    </w:p>
    <w:p w14:paraId="0A554C3B">
      <w:pPr>
        <w:pStyle w:val="39"/>
        <w:keepNext w:val="0"/>
        <w:keepLines w:val="0"/>
        <w:pageBreakBefore w:val="0"/>
        <w:widowControl w:val="0"/>
        <w:numPr>
          <w:ilvl w:val="0"/>
          <w:numId w:val="3"/>
        </w:numPr>
        <w:kinsoku/>
        <w:wordWrap/>
        <w:overflowPunct/>
        <w:topLinePunct w:val="0"/>
        <w:autoSpaceDE/>
        <w:autoSpaceDN/>
        <w:bidi w:val="0"/>
        <w:adjustRightInd/>
        <w:snapToGrid/>
        <w:spacing w:line="240" w:lineRule="auto"/>
        <w:ind w:left="839" w:hanging="420"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Before powering on the monitoring host, make sure it won't overload the power circuit to prevent interference with the normal operation of the monitoring host or unnecessary damage.</w:t>
      </w:r>
    </w:p>
    <w:p w14:paraId="29D4B9F1">
      <w:pPr>
        <w:pStyle w:val="39"/>
        <w:keepNext w:val="0"/>
        <w:keepLines w:val="0"/>
        <w:pageBreakBefore w:val="0"/>
        <w:widowControl w:val="0"/>
        <w:numPr>
          <w:ilvl w:val="0"/>
          <w:numId w:val="3"/>
        </w:numPr>
        <w:kinsoku/>
        <w:wordWrap/>
        <w:overflowPunct/>
        <w:topLinePunct w:val="0"/>
        <w:autoSpaceDE/>
        <w:autoSpaceDN/>
        <w:bidi w:val="0"/>
        <w:adjustRightInd/>
        <w:snapToGrid/>
        <w:spacing w:line="240" w:lineRule="auto"/>
        <w:ind w:left="839" w:hanging="420"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In order to avoid the danger of being clicked, do not open the shell when the monitoring host is working, even if it is not charged, do not open it by yourself;</w:t>
      </w:r>
    </w:p>
    <w:p w14:paraId="483CAB75">
      <w:pPr>
        <w:pStyle w:val="39"/>
        <w:keepNext w:val="0"/>
        <w:keepLines w:val="0"/>
        <w:pageBreakBefore w:val="0"/>
        <w:widowControl w:val="0"/>
        <w:numPr>
          <w:ilvl w:val="0"/>
          <w:numId w:val="3"/>
        </w:numPr>
        <w:kinsoku/>
        <w:wordWrap/>
        <w:overflowPunct/>
        <w:topLinePunct w:val="0"/>
        <w:autoSpaceDE/>
        <w:autoSpaceDN/>
        <w:bidi w:val="0"/>
        <w:adjustRightInd/>
        <w:snapToGrid/>
        <w:spacing w:line="240" w:lineRule="auto"/>
        <w:ind w:left="839" w:hanging="420"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Before cleaning the monitoring host, the power plug of the monitoring host should be pulled out first, do not wipe with wet fabric, do not clean with liquid.</w:t>
      </w:r>
    </w:p>
    <w:p w14:paraId="21F52BFE">
      <w:pPr>
        <w:pStyle w:val="39"/>
        <w:keepNext w:val="0"/>
        <w:keepLines w:val="0"/>
        <w:pageBreakBefore w:val="0"/>
        <w:numPr>
          <w:ilvl w:val="0"/>
          <w:numId w:val="3"/>
        </w:numPr>
        <w:kinsoku/>
        <w:wordWrap/>
        <w:overflowPunct/>
        <w:topLinePunct w:val="0"/>
        <w:autoSpaceDE/>
        <w:autoSpaceDN/>
        <w:bidi w:val="0"/>
        <w:snapToGrid/>
        <w:spacing w:line="240" w:lineRule="auto"/>
        <w:ind w:firstLineChars="0"/>
        <w:textAlignment w:val="auto"/>
        <w:rPr>
          <w:rFonts w:hint="default" w:ascii="Times New Roman" w:hAnsi="Times New Roman" w:cs="Times New Roman"/>
          <w:b/>
          <w:sz w:val="32"/>
          <w:szCs w:val="32"/>
        </w:rPr>
      </w:pPr>
      <w:r>
        <w:rPr>
          <w:rFonts w:hint="default" w:ascii="Times New Roman" w:hAnsi="Times New Roman" w:eastAsia="Times New Roman" w:cs="Times New Roman"/>
          <w:b/>
          <w:sz w:val="32"/>
          <w:szCs w:val="32"/>
        </w:rPr>
        <w:t>Installation environment precautions</w:t>
      </w:r>
    </w:p>
    <w:p w14:paraId="482A6F84">
      <w:pPr>
        <w:keepNext w:val="0"/>
        <w:keepLines w:val="0"/>
        <w:pageBreakBefore w:val="0"/>
        <w:kinsoku/>
        <w:wordWrap/>
        <w:overflowPunct/>
        <w:topLinePunct w:val="0"/>
        <w:autoSpaceDE/>
        <w:autoSpaceDN/>
        <w:bidi w:val="0"/>
        <w:snapToGrid/>
        <w:spacing w:line="240" w:lineRule="auto"/>
        <w:ind w:firstLine="403"/>
        <w:textAlignment w:val="auto"/>
        <w:rPr>
          <w:rFonts w:hint="default" w:ascii="Times New Roman" w:hAnsi="Times New Roman" w:cs="Times New Roman"/>
          <w:b/>
          <w:sz w:val="24"/>
        </w:rPr>
      </w:pPr>
      <w:r>
        <w:rPr>
          <w:rFonts w:hint="default" w:ascii="Times New Roman" w:hAnsi="Times New Roman" w:eastAsia="Times New Roman" w:cs="Times New Roman"/>
          <w:b/>
          <w:sz w:val="24"/>
        </w:rPr>
        <w:t>Temperature/humidity</w:t>
      </w:r>
    </w:p>
    <w:p w14:paraId="69C91294">
      <w:pPr>
        <w:keepNext w:val="0"/>
        <w:keepLines w:val="0"/>
        <w:pageBreakBefore w:val="0"/>
        <w:kinsoku/>
        <w:wordWrap/>
        <w:overflowPunct/>
        <w:topLinePunct w:val="0"/>
        <w:autoSpaceDE/>
        <w:autoSpaceDN/>
        <w:bidi w:val="0"/>
        <w:snapToGrid/>
        <w:spacing w:line="240" w:lineRule="auto"/>
        <w:ind w:firstLine="403"/>
        <w:textAlignment w:val="auto"/>
        <w:rPr>
          <w:rFonts w:hint="default" w:ascii="Times New Roman" w:hAnsi="Times New Roman" w:cs="Times New Roman"/>
          <w:szCs w:val="21"/>
        </w:rPr>
      </w:pPr>
      <w:r>
        <w:rPr>
          <w:rFonts w:hint="default" w:ascii="Times New Roman" w:hAnsi="Times New Roman" w:eastAsia="Times New Roman" w:cs="Times New Roman"/>
          <w:szCs w:val="21"/>
        </w:rPr>
        <w:t>To ensure long-term stable operation of the monitoring host and extend its service life, keep the environment at a certain temperature and humidity. Table 2-1 lists the normal operating temperature and humidity of the host.</w:t>
      </w:r>
    </w:p>
    <w:p w14:paraId="665EE786">
      <w:pPr>
        <w:keepNext w:val="0"/>
        <w:keepLines w:val="0"/>
        <w:pageBreakBefore w:val="0"/>
        <w:kinsoku/>
        <w:wordWrap/>
        <w:overflowPunct/>
        <w:topLinePunct w:val="0"/>
        <w:autoSpaceDE/>
        <w:autoSpaceDN/>
        <w:bidi w:val="0"/>
        <w:snapToGrid/>
        <w:spacing w:line="240" w:lineRule="auto"/>
        <w:ind w:firstLine="405"/>
        <w:jc w:val="center"/>
        <w:textAlignment w:val="auto"/>
        <w:rPr>
          <w:rFonts w:hint="default" w:ascii="Times New Roman" w:hAnsi="Times New Roman" w:cs="Times New Roman"/>
          <w:szCs w:val="21"/>
        </w:rPr>
      </w:pPr>
      <w:r>
        <w:rPr>
          <w:rFonts w:hint="default" w:ascii="Times New Roman" w:hAnsi="Times New Roman" w:eastAsia="Times New Roman" w:cs="Times New Roman"/>
          <w:b/>
          <w:szCs w:val="21"/>
        </w:rPr>
        <w:t>Table 2-1</w:t>
      </w:r>
      <w:r>
        <w:rPr>
          <w:rFonts w:hint="default" w:ascii="Times New Roman" w:hAnsi="Times New Roman" w:eastAsia="Times New Roman" w:cs="Times New Roman"/>
          <w:szCs w:val="21"/>
        </w:rPr>
        <w:t xml:space="preserve"> Normal operating temperature and humidity of the host</w:t>
      </w:r>
    </w:p>
    <w:tbl>
      <w:tblPr>
        <w:tblStyle w:val="18"/>
        <w:tblW w:w="0" w:type="auto"/>
        <w:jc w:val="center"/>
        <w:tblLayout w:type="fixed"/>
        <w:tblCellMar>
          <w:top w:w="0" w:type="dxa"/>
          <w:left w:w="108" w:type="dxa"/>
          <w:bottom w:w="0" w:type="dxa"/>
          <w:right w:w="108" w:type="dxa"/>
        </w:tblCellMar>
      </w:tblPr>
      <w:tblGrid>
        <w:gridCol w:w="1702"/>
        <w:gridCol w:w="2478"/>
        <w:gridCol w:w="2693"/>
      </w:tblGrid>
      <w:tr w14:paraId="49F08030">
        <w:tblPrEx>
          <w:tblCellMar>
            <w:top w:w="0" w:type="dxa"/>
            <w:left w:w="108" w:type="dxa"/>
            <w:bottom w:w="0" w:type="dxa"/>
            <w:right w:w="108" w:type="dxa"/>
          </w:tblCellMar>
        </w:tblPrEx>
        <w:trPr>
          <w:trHeight w:val="188" w:hRule="atLeast"/>
          <w:jc w:val="center"/>
        </w:trPr>
        <w:tc>
          <w:tcPr>
            <w:tcW w:w="1702" w:type="dxa"/>
            <w:tcBorders>
              <w:top w:val="single" w:color="auto" w:sz="6" w:space="0"/>
              <w:left w:val="single" w:color="auto" w:sz="2" w:space="0"/>
              <w:bottom w:val="single" w:color="auto" w:sz="6" w:space="0"/>
              <w:right w:val="single" w:color="auto" w:sz="6" w:space="0"/>
            </w:tcBorders>
            <w:vAlign w:val="center"/>
          </w:tcPr>
          <w:p w14:paraId="31A3E80B">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szCs w:val="21"/>
              </w:rPr>
            </w:pPr>
            <w:r>
              <w:rPr>
                <w:rFonts w:hint="default" w:ascii="Times New Roman" w:hAnsi="Times New Roman" w:eastAsia="Times New Roman" w:cs="Times New Roman"/>
                <w:szCs w:val="21"/>
              </w:rPr>
              <w:t>Environment description</w:t>
            </w:r>
          </w:p>
        </w:tc>
        <w:tc>
          <w:tcPr>
            <w:tcW w:w="2478" w:type="dxa"/>
            <w:tcBorders>
              <w:top w:val="single" w:color="auto" w:sz="6" w:space="0"/>
              <w:left w:val="nil"/>
              <w:bottom w:val="single" w:color="auto" w:sz="6" w:space="0"/>
              <w:right w:val="single" w:color="auto" w:sz="6" w:space="0"/>
            </w:tcBorders>
            <w:vAlign w:val="center"/>
          </w:tcPr>
          <w:p w14:paraId="0EFBCB1E">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szCs w:val="21"/>
              </w:rPr>
            </w:pPr>
            <w:r>
              <w:rPr>
                <w:rFonts w:hint="default" w:ascii="Times New Roman" w:hAnsi="Times New Roman" w:eastAsia="Times New Roman" w:cs="Times New Roman"/>
                <w:szCs w:val="21"/>
              </w:rPr>
              <w:t>Temperature</w:t>
            </w:r>
          </w:p>
        </w:tc>
        <w:tc>
          <w:tcPr>
            <w:tcW w:w="2693" w:type="dxa"/>
            <w:tcBorders>
              <w:top w:val="single" w:color="auto" w:sz="6" w:space="0"/>
              <w:left w:val="nil"/>
              <w:bottom w:val="single" w:color="auto" w:sz="6" w:space="0"/>
              <w:right w:val="single" w:color="auto" w:sz="6" w:space="0"/>
            </w:tcBorders>
            <w:vAlign w:val="center"/>
          </w:tcPr>
          <w:p w14:paraId="71435C02">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szCs w:val="21"/>
              </w:rPr>
            </w:pPr>
            <w:r>
              <w:rPr>
                <w:rFonts w:hint="default" w:ascii="Times New Roman" w:hAnsi="Times New Roman" w:eastAsia="Times New Roman" w:cs="Times New Roman"/>
                <w:szCs w:val="21"/>
              </w:rPr>
              <w:t>Humidity</w:t>
            </w:r>
          </w:p>
        </w:tc>
      </w:tr>
      <w:tr w14:paraId="23F1F523">
        <w:tblPrEx>
          <w:tblCellMar>
            <w:top w:w="0" w:type="dxa"/>
            <w:left w:w="108" w:type="dxa"/>
            <w:bottom w:w="0" w:type="dxa"/>
            <w:right w:w="108" w:type="dxa"/>
          </w:tblCellMar>
        </w:tblPrEx>
        <w:trPr>
          <w:trHeight w:val="187" w:hRule="atLeast"/>
          <w:jc w:val="center"/>
        </w:trPr>
        <w:tc>
          <w:tcPr>
            <w:tcW w:w="1702" w:type="dxa"/>
            <w:tcBorders>
              <w:top w:val="single" w:color="auto" w:sz="6" w:space="0"/>
              <w:left w:val="single" w:color="auto" w:sz="2" w:space="0"/>
              <w:bottom w:val="single" w:color="auto" w:sz="6" w:space="0"/>
              <w:right w:val="single" w:color="auto" w:sz="6" w:space="0"/>
            </w:tcBorders>
            <w:vAlign w:val="center"/>
          </w:tcPr>
          <w:p w14:paraId="63709FDC">
            <w:pPr>
              <w:keepNext w:val="0"/>
              <w:keepLines w:val="0"/>
              <w:pageBreakBefore w:val="0"/>
              <w:widowControl/>
              <w:kinsoku/>
              <w:wordWrap/>
              <w:overflowPunct/>
              <w:topLinePunct w:val="0"/>
              <w:autoSpaceDE/>
              <w:autoSpaceDN/>
              <w:bidi w:val="0"/>
              <w:adjustRightInd w:val="0"/>
              <w:snapToGrid/>
              <w:spacing w:line="240" w:lineRule="auto"/>
              <w:textAlignment w:val="auto"/>
              <w:rPr>
                <w:rFonts w:hint="default" w:ascii="Times New Roman" w:hAnsi="Times New Roman" w:cs="Times New Roman"/>
                <w:szCs w:val="21"/>
              </w:rPr>
            </w:pPr>
            <w:r>
              <w:rPr>
                <w:rFonts w:hint="default" w:ascii="Times New Roman" w:hAnsi="Times New Roman" w:eastAsia="Times New Roman" w:cs="Times New Roman"/>
                <w:szCs w:val="21"/>
              </w:rPr>
              <w:t>Working environment</w:t>
            </w:r>
          </w:p>
        </w:tc>
        <w:tc>
          <w:tcPr>
            <w:tcW w:w="2478" w:type="dxa"/>
            <w:tcBorders>
              <w:top w:val="single" w:color="auto" w:sz="6" w:space="0"/>
              <w:left w:val="nil"/>
              <w:bottom w:val="single" w:color="auto" w:sz="6" w:space="0"/>
              <w:right w:val="single" w:color="auto" w:sz="2" w:space="0"/>
            </w:tcBorders>
            <w:vAlign w:val="center"/>
          </w:tcPr>
          <w:p w14:paraId="7DA7B300">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eastAsia="Times New Roman" w:cs="Times New Roman"/>
                <w:color w:val="000000"/>
                <w:szCs w:val="21"/>
              </w:rPr>
              <w:t>- 20 ~ 70 ℃</w:t>
            </w:r>
          </w:p>
        </w:tc>
        <w:tc>
          <w:tcPr>
            <w:tcW w:w="2693" w:type="dxa"/>
            <w:tcBorders>
              <w:top w:val="single" w:color="auto" w:sz="6" w:space="0"/>
              <w:left w:val="nil"/>
              <w:bottom w:val="single" w:color="auto" w:sz="6" w:space="0"/>
              <w:right w:val="single" w:color="auto" w:sz="2" w:space="0"/>
            </w:tcBorders>
            <w:vAlign w:val="center"/>
          </w:tcPr>
          <w:p w14:paraId="1AA9C83E">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color w:val="000000"/>
                <w:szCs w:val="21"/>
              </w:rPr>
            </w:pPr>
            <w:r>
              <w:rPr>
                <w:rFonts w:hint="default" w:ascii="Times New Roman" w:hAnsi="Times New Roman" w:eastAsia="Times New Roman" w:cs="Times New Roman"/>
                <w:color w:val="000000"/>
                <w:szCs w:val="21"/>
              </w:rPr>
              <w:t>10% to 95% (no condensation)</w:t>
            </w:r>
          </w:p>
        </w:tc>
      </w:tr>
    </w:tbl>
    <w:p w14:paraId="4722AA10">
      <w:pPr>
        <w:keepNext w:val="0"/>
        <w:keepLines w:val="0"/>
        <w:pageBreakBefore w:val="0"/>
        <w:kinsoku/>
        <w:wordWrap/>
        <w:overflowPunct/>
        <w:topLinePunct w:val="0"/>
        <w:autoSpaceDE/>
        <w:autoSpaceDN/>
        <w:bidi w:val="0"/>
        <w:snapToGrid/>
        <w:spacing w:line="240" w:lineRule="auto"/>
        <w:textAlignment w:val="auto"/>
        <w:rPr>
          <w:rFonts w:hint="default" w:ascii="Times New Roman" w:hAnsi="Times New Roman" w:cs="Times New Roman"/>
          <w:b/>
          <w:sz w:val="24"/>
        </w:rPr>
      </w:pPr>
    </w:p>
    <w:p w14:paraId="75E964DC">
      <w:pPr>
        <w:keepNext w:val="0"/>
        <w:keepLines w:val="0"/>
        <w:pageBreakBefore w:val="0"/>
        <w:kinsoku/>
        <w:wordWrap/>
        <w:overflowPunct/>
        <w:topLinePunct w:val="0"/>
        <w:autoSpaceDE/>
        <w:autoSpaceDN/>
        <w:bidi w:val="0"/>
        <w:snapToGrid/>
        <w:spacing w:line="240" w:lineRule="auto"/>
        <w:ind w:firstLine="403"/>
        <w:textAlignment w:val="auto"/>
        <w:rPr>
          <w:rFonts w:hint="default" w:ascii="Times New Roman" w:hAnsi="Times New Roman" w:cs="Times New Roman"/>
          <w:b/>
          <w:sz w:val="24"/>
        </w:rPr>
      </w:pPr>
      <w:r>
        <w:rPr>
          <w:rFonts w:hint="default" w:ascii="Times New Roman" w:hAnsi="Times New Roman" w:eastAsia="Times New Roman" w:cs="Times New Roman"/>
          <w:b/>
          <w:sz w:val="24"/>
        </w:rPr>
        <w:t>Indoor dust protection</w:t>
      </w:r>
    </w:p>
    <w:p w14:paraId="0D43628D">
      <w:pPr>
        <w:keepNext w:val="0"/>
        <w:keepLines w:val="0"/>
        <w:pageBreakBefore w:val="0"/>
        <w:kinsoku/>
        <w:wordWrap/>
        <w:overflowPunct/>
        <w:topLinePunct w:val="0"/>
        <w:autoSpaceDE/>
        <w:autoSpaceDN/>
        <w:bidi w:val="0"/>
        <w:snapToGrid/>
        <w:spacing w:line="240" w:lineRule="auto"/>
        <w:ind w:firstLine="403"/>
        <w:textAlignment w:val="auto"/>
        <w:rPr>
          <w:rFonts w:hint="default" w:ascii="Times New Roman" w:hAnsi="Times New Roman" w:cs="Times New Roman"/>
          <w:szCs w:val="21"/>
        </w:rPr>
      </w:pPr>
      <w:r>
        <w:rPr>
          <w:rFonts w:hint="default" w:ascii="Times New Roman" w:hAnsi="Times New Roman" w:eastAsia="Times New Roman" w:cs="Times New Roman"/>
          <w:szCs w:val="21"/>
        </w:rPr>
        <w:t>Dust on the surface of the monitoring host causes electrostatic adsorption, which prevents metal nodes from contacting properly. Pay attention to the following:</w:t>
      </w:r>
    </w:p>
    <w:p w14:paraId="6D21D825">
      <w:pPr>
        <w:pStyle w:val="39"/>
        <w:keepNext w:val="0"/>
        <w:keepLines w:val="0"/>
        <w:pageBreakBefore w:val="0"/>
        <w:numPr>
          <w:ilvl w:val="0"/>
          <w:numId w:val="4"/>
        </w:numPr>
        <w:kinsoku/>
        <w:wordWrap/>
        <w:overflowPunct/>
        <w:topLinePunct w:val="0"/>
        <w:autoSpaceDE/>
        <w:autoSpaceDN/>
        <w:bidi w:val="0"/>
        <w:snapToGrid/>
        <w:spacing w:line="240" w:lineRule="auto"/>
        <w:ind w:left="823"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Dust regularly to keep the indoor air clean;</w:t>
      </w:r>
    </w:p>
    <w:p w14:paraId="62671776">
      <w:pPr>
        <w:pStyle w:val="39"/>
        <w:keepNext w:val="0"/>
        <w:keepLines w:val="0"/>
        <w:pageBreakBefore w:val="0"/>
        <w:numPr>
          <w:ilvl w:val="0"/>
          <w:numId w:val="4"/>
        </w:numPr>
        <w:kinsoku/>
        <w:wordWrap/>
        <w:overflowPunct/>
        <w:topLinePunct w:val="0"/>
        <w:autoSpaceDE/>
        <w:autoSpaceDN/>
        <w:bidi w:val="0"/>
        <w:snapToGrid/>
        <w:spacing w:line="240" w:lineRule="auto"/>
        <w:ind w:left="823"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Ensure that the equipment is well grounded to ensure the smooth transfer of static electricity.</w:t>
      </w:r>
    </w:p>
    <w:p w14:paraId="55BC4D08">
      <w:pPr>
        <w:pStyle w:val="39"/>
        <w:keepNext w:val="0"/>
        <w:keepLines w:val="0"/>
        <w:pageBreakBefore w:val="0"/>
        <w:kinsoku/>
        <w:wordWrap/>
        <w:overflowPunct/>
        <w:topLinePunct w:val="0"/>
        <w:autoSpaceDE/>
        <w:autoSpaceDN/>
        <w:bidi w:val="0"/>
        <w:snapToGrid/>
        <w:spacing w:line="240" w:lineRule="auto"/>
        <w:ind w:left="405" w:leftChars="193" w:firstLine="0" w:firstLineChars="0"/>
        <w:textAlignment w:val="auto"/>
        <w:rPr>
          <w:rFonts w:hint="default" w:ascii="Times New Roman" w:hAnsi="Times New Roman" w:cs="Times New Roman"/>
          <w:b/>
          <w:sz w:val="24"/>
        </w:rPr>
      </w:pPr>
      <w:r>
        <w:rPr>
          <w:rFonts w:hint="default" w:ascii="Times New Roman" w:hAnsi="Times New Roman" w:eastAsia="Times New Roman" w:cs="Times New Roman"/>
          <w:b/>
          <w:sz w:val="24"/>
        </w:rPr>
        <w:t>Electromagnetic Interference</w:t>
      </w:r>
    </w:p>
    <w:p w14:paraId="10290DC8">
      <w:pPr>
        <w:keepNext w:val="0"/>
        <w:keepLines w:val="0"/>
        <w:pageBreakBefore w:val="0"/>
        <w:kinsoku/>
        <w:wordWrap/>
        <w:overflowPunct/>
        <w:topLinePunct w:val="0"/>
        <w:autoSpaceDE/>
        <w:autoSpaceDN/>
        <w:bidi w:val="0"/>
        <w:snapToGrid/>
        <w:spacing w:line="240" w:lineRule="auto"/>
        <w:ind w:firstLine="420"/>
        <w:textAlignment w:val="auto"/>
        <w:rPr>
          <w:rFonts w:hint="default" w:ascii="Times New Roman" w:hAnsi="Times New Roman" w:cs="Times New Roman"/>
          <w:szCs w:val="21"/>
        </w:rPr>
      </w:pPr>
      <w:r>
        <w:rPr>
          <w:rFonts w:hint="default" w:ascii="Times New Roman" w:hAnsi="Times New Roman" w:eastAsia="Times New Roman" w:cs="Times New Roman"/>
          <w:szCs w:val="21"/>
        </w:rPr>
        <w:t>Electromagnetic interference will affect the capacitive coupling, inductive coupling, impedance coupling and other conduction methods on the capacitance, inductance and other electronic components inside the equipment, in order to reduce the adverse impact of electromagnetic interference factors, please pay attention to the following:</w:t>
      </w:r>
    </w:p>
    <w:p w14:paraId="78D0A77B">
      <w:pPr>
        <w:pStyle w:val="39"/>
        <w:keepNext w:val="0"/>
        <w:keepLines w:val="0"/>
        <w:pageBreakBefore w:val="0"/>
        <w:numPr>
          <w:ilvl w:val="0"/>
          <w:numId w:val="5"/>
        </w:numPr>
        <w:kinsoku/>
        <w:wordWrap/>
        <w:overflowPunct/>
        <w:topLinePunct w:val="0"/>
        <w:autoSpaceDE/>
        <w:autoSpaceDN/>
        <w:bidi w:val="0"/>
        <w:snapToGrid/>
        <w:spacing w:line="240" w:lineRule="auto"/>
        <w:ind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The power supply system shall take necessary anti-interference measures against the power grid;</w:t>
      </w:r>
    </w:p>
    <w:p w14:paraId="58AE99AF">
      <w:pPr>
        <w:pStyle w:val="39"/>
        <w:keepNext w:val="0"/>
        <w:keepLines w:val="0"/>
        <w:pageBreakBefore w:val="0"/>
        <w:numPr>
          <w:ilvl w:val="0"/>
          <w:numId w:val="5"/>
        </w:numPr>
        <w:kinsoku/>
        <w:wordWrap/>
        <w:overflowPunct/>
        <w:topLinePunct w:val="0"/>
        <w:autoSpaceDE/>
        <w:autoSpaceDN/>
        <w:bidi w:val="0"/>
        <w:snapToGrid/>
        <w:spacing w:line="240" w:lineRule="auto"/>
        <w:ind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Monitoring host should be far away from high-frequency high-power, high-current equipment, such as wireless transmitter;</w:t>
      </w:r>
    </w:p>
    <w:p w14:paraId="47AF55CE">
      <w:pPr>
        <w:pStyle w:val="39"/>
        <w:keepNext w:val="0"/>
        <w:keepLines w:val="0"/>
        <w:pageBreakBefore w:val="0"/>
        <w:numPr>
          <w:ilvl w:val="0"/>
          <w:numId w:val="5"/>
        </w:numPr>
        <w:kinsoku/>
        <w:wordWrap/>
        <w:overflowPunct/>
        <w:topLinePunct w:val="0"/>
        <w:autoSpaceDE/>
        <w:autoSpaceDN/>
        <w:bidi w:val="0"/>
        <w:snapToGrid/>
        <w:spacing w:line="240" w:lineRule="auto"/>
        <w:ind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Electromagnetic shielding measures should be taken if necessary.</w:t>
      </w:r>
    </w:p>
    <w:p w14:paraId="25F58FAB">
      <w:pPr>
        <w:pStyle w:val="39"/>
        <w:keepNext w:val="0"/>
        <w:keepLines w:val="0"/>
        <w:pageBreakBefore w:val="0"/>
        <w:kinsoku/>
        <w:wordWrap/>
        <w:overflowPunct/>
        <w:topLinePunct w:val="0"/>
        <w:autoSpaceDE/>
        <w:autoSpaceDN/>
        <w:bidi w:val="0"/>
        <w:snapToGrid/>
        <w:spacing w:line="240" w:lineRule="auto"/>
        <w:ind w:left="840" w:firstLine="0" w:firstLineChars="0"/>
        <w:textAlignment w:val="auto"/>
        <w:rPr>
          <w:rFonts w:hint="default" w:ascii="Times New Roman" w:hAnsi="Times New Roman" w:cs="Times New Roman"/>
          <w:szCs w:val="21"/>
        </w:rPr>
      </w:pPr>
    </w:p>
    <w:p w14:paraId="3DEF023B">
      <w:pPr>
        <w:pStyle w:val="39"/>
        <w:keepNext w:val="0"/>
        <w:keepLines w:val="0"/>
        <w:pageBreakBefore w:val="0"/>
        <w:widowControl w:val="0"/>
        <w:kinsoku/>
        <w:wordWrap/>
        <w:overflowPunct/>
        <w:topLinePunct w:val="0"/>
        <w:autoSpaceDE/>
        <w:autoSpaceDN/>
        <w:bidi w:val="0"/>
        <w:adjustRightInd/>
        <w:snapToGrid/>
        <w:spacing w:line="240" w:lineRule="auto"/>
        <w:ind w:left="420" w:leftChars="200" w:firstLine="0" w:firstLineChars="0"/>
        <w:textAlignment w:val="auto"/>
        <w:rPr>
          <w:rFonts w:hint="default" w:ascii="Times New Roman" w:hAnsi="Times New Roman" w:cs="Times New Roman"/>
          <w:b/>
          <w:sz w:val="21"/>
          <w:szCs w:val="21"/>
        </w:rPr>
      </w:pPr>
      <w:r>
        <w:rPr>
          <w:rFonts w:hint="default" w:ascii="Times New Roman" w:hAnsi="Times New Roman" w:eastAsia="Times New Roman" w:cs="Times New Roman"/>
          <w:b/>
          <w:sz w:val="21"/>
          <w:szCs w:val="21"/>
        </w:rPr>
        <w:t>Lightning protection requirements</w:t>
      </w:r>
    </w:p>
    <w:p w14:paraId="220142FA">
      <w:pPr>
        <w:pStyle w:val="39"/>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eastAsia="Times New Roman" w:cs="Times New Roman"/>
          <w:sz w:val="21"/>
          <w:szCs w:val="21"/>
        </w:rPr>
        <w:t>During a lightning strike, a powerful current is generated instantaneously, which can cause fatal damage to electronic devices. To achieve better lightning protection, consider the following:</w:t>
      </w:r>
    </w:p>
    <w:p w14:paraId="2798E398">
      <w:pPr>
        <w:pStyle w:val="39"/>
        <w:keepNext w:val="0"/>
        <w:keepLines w:val="0"/>
        <w:pageBreakBefore w:val="0"/>
        <w:widowControl w:val="0"/>
        <w:numPr>
          <w:ilvl w:val="0"/>
          <w:numId w:val="6"/>
        </w:numPr>
        <w:kinsoku/>
        <w:wordWrap/>
        <w:overflowPunct/>
        <w:topLinePunct w:val="0"/>
        <w:autoSpaceDE/>
        <w:autoSpaceDN/>
        <w:bidi w:val="0"/>
        <w:adjustRightInd/>
        <w:snapToGrid/>
        <w:spacing w:line="240" w:lineRule="auto"/>
        <w:ind w:left="947" w:firstLineChars="0"/>
        <w:textAlignment w:val="auto"/>
        <w:rPr>
          <w:rFonts w:hint="default" w:ascii="Times New Roman" w:hAnsi="Times New Roman" w:cs="Times New Roman"/>
          <w:sz w:val="21"/>
          <w:szCs w:val="21"/>
        </w:rPr>
      </w:pPr>
      <w:r>
        <w:rPr>
          <w:rFonts w:hint="default" w:ascii="Times New Roman" w:hAnsi="Times New Roman" w:eastAsia="Times New Roman" w:cs="Times New Roman"/>
          <w:sz w:val="21"/>
          <w:szCs w:val="21"/>
        </w:rPr>
        <w:t>Ensure that the grounding terminals of the rack and device are in good contact with the ground.</w:t>
      </w:r>
    </w:p>
    <w:p w14:paraId="6CCF9865">
      <w:pPr>
        <w:pStyle w:val="39"/>
        <w:keepNext w:val="0"/>
        <w:keepLines w:val="0"/>
        <w:pageBreakBefore w:val="0"/>
        <w:widowControl w:val="0"/>
        <w:numPr>
          <w:ilvl w:val="0"/>
          <w:numId w:val="6"/>
        </w:numPr>
        <w:kinsoku/>
        <w:wordWrap/>
        <w:overflowPunct/>
        <w:topLinePunct w:val="0"/>
        <w:autoSpaceDE/>
        <w:autoSpaceDN/>
        <w:bidi w:val="0"/>
        <w:adjustRightInd/>
        <w:snapToGrid/>
        <w:spacing w:line="240" w:lineRule="auto"/>
        <w:ind w:left="947" w:firstLineChars="0"/>
        <w:textAlignment w:val="auto"/>
        <w:rPr>
          <w:rFonts w:hint="default" w:ascii="Times New Roman" w:hAnsi="Times New Roman" w:cs="Times New Roman"/>
          <w:sz w:val="21"/>
          <w:szCs w:val="21"/>
        </w:rPr>
      </w:pPr>
      <w:r>
        <w:rPr>
          <w:rFonts w:hint="default" w:ascii="Times New Roman" w:hAnsi="Times New Roman" w:eastAsia="Times New Roman" w:cs="Times New Roman"/>
          <w:sz w:val="21"/>
          <w:szCs w:val="21"/>
        </w:rPr>
        <w:t>Verify that power outlets are in good contact with the ground;</w:t>
      </w:r>
    </w:p>
    <w:p w14:paraId="5F532B27">
      <w:pPr>
        <w:pStyle w:val="39"/>
        <w:keepNext w:val="0"/>
        <w:keepLines w:val="0"/>
        <w:pageBreakBefore w:val="0"/>
        <w:widowControl w:val="0"/>
        <w:numPr>
          <w:ilvl w:val="0"/>
          <w:numId w:val="6"/>
        </w:numPr>
        <w:kinsoku/>
        <w:wordWrap/>
        <w:overflowPunct/>
        <w:topLinePunct w:val="0"/>
        <w:autoSpaceDE/>
        <w:autoSpaceDN/>
        <w:bidi w:val="0"/>
        <w:adjustRightInd/>
        <w:snapToGrid/>
        <w:spacing w:line="240" w:lineRule="auto"/>
        <w:ind w:left="947" w:firstLineChars="0"/>
        <w:textAlignment w:val="auto"/>
        <w:rPr>
          <w:rFonts w:hint="default" w:ascii="Times New Roman" w:hAnsi="Times New Roman" w:cs="Times New Roman"/>
          <w:sz w:val="21"/>
          <w:szCs w:val="21"/>
        </w:rPr>
      </w:pPr>
      <w:r>
        <w:rPr>
          <w:rFonts w:hint="default" w:ascii="Times New Roman" w:hAnsi="Times New Roman" w:eastAsia="Times New Roman" w:cs="Times New Roman"/>
          <w:sz w:val="21"/>
          <w:szCs w:val="21"/>
        </w:rPr>
        <w:t>Reasonable wiring to avoid internal induction thunder;</w:t>
      </w:r>
    </w:p>
    <w:p w14:paraId="4868A1F5">
      <w:pPr>
        <w:pStyle w:val="39"/>
        <w:keepNext w:val="0"/>
        <w:keepLines w:val="0"/>
        <w:pageBreakBefore w:val="0"/>
        <w:widowControl w:val="0"/>
        <w:numPr>
          <w:ilvl w:val="0"/>
          <w:numId w:val="6"/>
        </w:numPr>
        <w:kinsoku/>
        <w:wordWrap/>
        <w:overflowPunct/>
        <w:topLinePunct w:val="0"/>
        <w:autoSpaceDE/>
        <w:autoSpaceDN/>
        <w:bidi w:val="0"/>
        <w:adjustRightInd/>
        <w:snapToGrid/>
        <w:spacing w:line="240" w:lineRule="auto"/>
        <w:ind w:left="947" w:firstLineChars="0"/>
        <w:textAlignment w:val="auto"/>
        <w:rPr>
          <w:rFonts w:hint="default" w:ascii="Times New Roman" w:hAnsi="Times New Roman" w:cs="Times New Roman"/>
          <w:sz w:val="21"/>
          <w:szCs w:val="21"/>
        </w:rPr>
      </w:pPr>
      <w:r>
        <w:rPr>
          <w:rFonts w:hint="default" w:ascii="Times New Roman" w:hAnsi="Times New Roman" w:eastAsia="Times New Roman" w:cs="Times New Roman"/>
          <w:sz w:val="21"/>
          <w:szCs w:val="21"/>
        </w:rPr>
        <w:t>When wiring outdoors, it is recommended to use a signal lightning arrester.</w:t>
      </w:r>
    </w:p>
    <w:p w14:paraId="2641D1E3">
      <w:pPr>
        <w:pStyle w:val="39"/>
        <w:keepNext w:val="0"/>
        <w:keepLines w:val="0"/>
        <w:pageBreakBefore w:val="0"/>
        <w:widowControl w:val="0"/>
        <w:kinsoku/>
        <w:wordWrap/>
        <w:overflowPunct/>
        <w:topLinePunct w:val="0"/>
        <w:autoSpaceDE/>
        <w:autoSpaceDN/>
        <w:bidi w:val="0"/>
        <w:adjustRightInd/>
        <w:snapToGrid/>
        <w:spacing w:line="240" w:lineRule="auto"/>
        <w:ind w:left="945" w:firstLine="0" w:firstLineChars="0"/>
        <w:textAlignment w:val="auto"/>
        <w:rPr>
          <w:rFonts w:hint="default" w:ascii="Times New Roman" w:hAnsi="Times New Roman" w:cs="Times New Roman"/>
          <w:sz w:val="21"/>
          <w:szCs w:val="21"/>
        </w:rPr>
      </w:pPr>
    </w:p>
    <w:p w14:paraId="4EF28A3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sz w:val="21"/>
          <w:szCs w:val="21"/>
        </w:rPr>
      </w:pPr>
      <w:r>
        <w:rPr>
          <w:rFonts w:hint="default" w:ascii="Times New Roman" w:hAnsi="Times New Roman" w:eastAsia="Times New Roman" w:cs="Times New Roman"/>
          <w:b/>
          <w:sz w:val="21"/>
          <w:szCs w:val="21"/>
        </w:rPr>
        <w:t xml:space="preserve">     Installation Table</w:t>
      </w:r>
    </w:p>
    <w:p w14:paraId="1102096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sz w:val="21"/>
          <w:szCs w:val="21"/>
        </w:rPr>
      </w:pPr>
      <w:r>
        <w:rPr>
          <w:rFonts w:hint="default" w:ascii="Times New Roman" w:hAnsi="Times New Roman" w:eastAsia="Times New Roman" w:cs="Times New Roman"/>
          <w:sz w:val="21"/>
          <w:szCs w:val="21"/>
        </w:rPr>
        <w:t xml:space="preserve">     Whether the monitoring host is installed in the rack or other horizontal workbench, please note the following:</w:t>
      </w:r>
    </w:p>
    <w:p w14:paraId="51B8419B">
      <w:pPr>
        <w:pStyle w:val="39"/>
        <w:keepNext w:val="0"/>
        <w:keepLines w:val="0"/>
        <w:pageBreakBefore w:val="0"/>
        <w:widowControl w:val="0"/>
        <w:numPr>
          <w:ilvl w:val="0"/>
          <w:numId w:val="7"/>
        </w:numPr>
        <w:kinsoku/>
        <w:wordWrap/>
        <w:overflowPunct/>
        <w:topLinePunct w:val="0"/>
        <w:autoSpaceDE/>
        <w:autoSpaceDN/>
        <w:bidi w:val="0"/>
        <w:adjustRightInd/>
        <w:snapToGrid/>
        <w:spacing w:line="240" w:lineRule="auto"/>
        <w:ind w:firstLineChars="0"/>
        <w:textAlignment w:val="auto"/>
        <w:rPr>
          <w:rFonts w:hint="default" w:ascii="Times New Roman" w:hAnsi="Times New Roman" w:cs="Times New Roman"/>
          <w:sz w:val="21"/>
          <w:szCs w:val="21"/>
        </w:rPr>
      </w:pPr>
      <w:r>
        <w:rPr>
          <w:rFonts w:hint="default" w:ascii="Times New Roman" w:hAnsi="Times New Roman" w:eastAsia="Times New Roman" w:cs="Times New Roman"/>
          <w:sz w:val="21"/>
          <w:szCs w:val="21"/>
        </w:rPr>
        <w:t>Confirm that the rack or workstation is stable and sturdy, capable of withstanding at least 2.5kg of weight.;</w:t>
      </w:r>
    </w:p>
    <w:p w14:paraId="7CE6A775">
      <w:pPr>
        <w:pStyle w:val="39"/>
        <w:keepNext w:val="0"/>
        <w:keepLines w:val="0"/>
        <w:pageBreakBefore w:val="0"/>
        <w:widowControl w:val="0"/>
        <w:numPr>
          <w:ilvl w:val="0"/>
          <w:numId w:val="7"/>
        </w:numPr>
        <w:kinsoku/>
        <w:wordWrap/>
        <w:overflowPunct/>
        <w:topLinePunct w:val="0"/>
        <w:autoSpaceDE/>
        <w:autoSpaceDN/>
        <w:bidi w:val="0"/>
        <w:adjustRightInd/>
        <w:snapToGrid/>
        <w:spacing w:line="240" w:lineRule="auto"/>
        <w:ind w:firstLineChars="0"/>
        <w:textAlignment w:val="auto"/>
        <w:rPr>
          <w:rFonts w:hint="default" w:ascii="Times New Roman" w:hAnsi="Times New Roman" w:cs="Times New Roman"/>
          <w:sz w:val="21"/>
          <w:szCs w:val="21"/>
        </w:rPr>
      </w:pPr>
      <w:r>
        <w:rPr>
          <w:rFonts w:hint="default" w:ascii="Times New Roman" w:hAnsi="Times New Roman" w:eastAsia="Times New Roman" w:cs="Times New Roman"/>
          <w:sz w:val="21"/>
          <w:szCs w:val="21"/>
        </w:rPr>
        <w:t>Ensure the rack itself has an effective cooling system or maintain good indoor ventilation.</w:t>
      </w:r>
    </w:p>
    <w:p w14:paraId="7FF4CD5E">
      <w:pPr>
        <w:pStyle w:val="39"/>
        <w:keepNext w:val="0"/>
        <w:keepLines w:val="0"/>
        <w:pageBreakBefore w:val="0"/>
        <w:widowControl w:val="0"/>
        <w:numPr>
          <w:ilvl w:val="0"/>
          <w:numId w:val="7"/>
        </w:numPr>
        <w:kinsoku/>
        <w:wordWrap/>
        <w:overflowPunct/>
        <w:topLinePunct w:val="0"/>
        <w:autoSpaceDE/>
        <w:autoSpaceDN/>
        <w:bidi w:val="0"/>
        <w:adjustRightInd/>
        <w:snapToGrid/>
        <w:spacing w:line="240" w:lineRule="auto"/>
        <w:ind w:firstLineChars="0"/>
        <w:textAlignment w:val="auto"/>
        <w:rPr>
          <w:rFonts w:ascii="宋体" w:hAnsi="宋体"/>
          <w:szCs w:val="21"/>
        </w:rPr>
      </w:pPr>
      <w:r>
        <w:rPr>
          <w:rFonts w:hint="default" w:ascii="Times New Roman" w:hAnsi="Times New Roman" w:eastAsia="Times New Roman" w:cs="Times New Roman"/>
          <w:sz w:val="21"/>
          <w:szCs w:val="21"/>
        </w:rPr>
        <w:t>Confirm that the rack is well grounded.</w:t>
      </w:r>
    </w:p>
    <w:p w14:paraId="479608E9">
      <w:pPr>
        <w:pStyle w:val="3"/>
        <w:rPr>
          <w:rFonts w:ascii="黑体" w:hAnsi="黑体" w:eastAsia="黑体"/>
          <w:bCs w:val="0"/>
          <w:sz w:val="30"/>
          <w:szCs w:val="30"/>
        </w:rPr>
      </w:pPr>
      <w:bookmarkStart w:id="17" w:name="_Toc425841224"/>
      <w:r>
        <w:rPr>
          <w:rFonts w:hint="eastAsia" w:ascii="黑体" w:hAnsi="Times New Roman" w:eastAsia="Times New Roman" w:cs="Times New Roman"/>
          <w:bCs w:val="0"/>
          <w:sz w:val="30"/>
          <w:szCs w:val="30"/>
        </w:rPr>
        <w:t xml:space="preserve">2.3 </w:t>
      </w:r>
      <w:r>
        <w:rPr>
          <w:rFonts w:hint="default" w:ascii="Times New Roman" w:hAnsi="Times New Roman" w:eastAsia="Times New Roman" w:cs="Times New Roman"/>
          <w:bCs w:val="0"/>
          <w:sz w:val="30"/>
          <w:szCs w:val="30"/>
        </w:rPr>
        <w:t>Prepare the installation tools</w:t>
      </w:r>
      <w:bookmarkEnd w:id="17"/>
    </w:p>
    <w:p w14:paraId="3AD43593">
      <w:pPr>
        <w:pStyle w:val="39"/>
        <w:keepNext w:val="0"/>
        <w:keepLines w:val="0"/>
        <w:pageBreakBefore w:val="0"/>
        <w:widowControl w:val="0"/>
        <w:numPr>
          <w:ilvl w:val="0"/>
          <w:numId w:val="8"/>
        </w:numPr>
        <w:kinsoku/>
        <w:wordWrap/>
        <w:overflowPunct/>
        <w:topLinePunct w:val="0"/>
        <w:autoSpaceDE/>
        <w:autoSpaceDN/>
        <w:bidi w:val="0"/>
        <w:adjustRightInd/>
        <w:snapToGrid/>
        <w:spacing w:line="240" w:lineRule="auto"/>
        <w:ind w:left="839" w:hanging="420"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Phillips Screwdriver</w:t>
      </w:r>
    </w:p>
    <w:p w14:paraId="3E548A36">
      <w:pPr>
        <w:pStyle w:val="39"/>
        <w:keepNext w:val="0"/>
        <w:keepLines w:val="0"/>
        <w:pageBreakBefore w:val="0"/>
        <w:widowControl w:val="0"/>
        <w:numPr>
          <w:ilvl w:val="0"/>
          <w:numId w:val="8"/>
        </w:numPr>
        <w:kinsoku/>
        <w:wordWrap/>
        <w:overflowPunct/>
        <w:topLinePunct w:val="0"/>
        <w:autoSpaceDE/>
        <w:autoSpaceDN/>
        <w:bidi w:val="0"/>
        <w:adjustRightInd/>
        <w:snapToGrid/>
        <w:spacing w:line="240" w:lineRule="auto"/>
        <w:ind w:left="839" w:hanging="420"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Antistatic wrist</w:t>
      </w:r>
    </w:p>
    <w:p w14:paraId="1B6660FD">
      <w:pPr>
        <w:pStyle w:val="39"/>
        <w:keepNext w:val="0"/>
        <w:keepLines w:val="0"/>
        <w:pageBreakBefore w:val="0"/>
        <w:widowControl w:val="0"/>
        <w:numPr>
          <w:ilvl w:val="0"/>
          <w:numId w:val="8"/>
        </w:numPr>
        <w:kinsoku/>
        <w:wordWrap/>
        <w:overflowPunct/>
        <w:topLinePunct w:val="0"/>
        <w:autoSpaceDE/>
        <w:autoSpaceDN/>
        <w:bidi w:val="0"/>
        <w:adjustRightInd/>
        <w:snapToGrid/>
        <w:spacing w:line="240" w:lineRule="auto"/>
        <w:ind w:left="839" w:hanging="420"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Network cable</w:t>
      </w:r>
    </w:p>
    <w:p w14:paraId="11A7BFB5">
      <w:pPr>
        <w:pStyle w:val="3"/>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bCs w:val="0"/>
          <w:sz w:val="30"/>
          <w:szCs w:val="30"/>
        </w:rPr>
      </w:pPr>
      <w:bookmarkStart w:id="18" w:name="_Toc425841225"/>
      <w:r>
        <w:rPr>
          <w:rFonts w:hint="eastAsia" w:ascii="黑体" w:hAnsi="Times New Roman" w:eastAsia="Times New Roman" w:cs="Times New Roman"/>
          <w:bCs w:val="0"/>
          <w:sz w:val="30"/>
          <w:szCs w:val="30"/>
        </w:rPr>
        <w:t xml:space="preserve">2.4 </w:t>
      </w:r>
      <w:r>
        <w:rPr>
          <w:rFonts w:hint="default" w:ascii="Times New Roman" w:hAnsi="Times New Roman" w:eastAsia="Times New Roman" w:cs="Times New Roman"/>
          <w:bCs w:val="0"/>
          <w:sz w:val="30"/>
          <w:szCs w:val="30"/>
        </w:rPr>
        <w:t>Product Installation</w:t>
      </w:r>
      <w:bookmarkEnd w:id="18"/>
    </w:p>
    <w:p w14:paraId="4E854B74">
      <w:pPr>
        <w:pStyle w:val="39"/>
        <w:pageBreakBefore w:val="0"/>
        <w:widowControl w:val="0"/>
        <w:numPr>
          <w:ilvl w:val="0"/>
          <w:numId w:val="9"/>
        </w:numPr>
        <w:kinsoku/>
        <w:wordWrap/>
        <w:overflowPunct/>
        <w:topLinePunct w:val="0"/>
        <w:autoSpaceDE/>
        <w:autoSpaceDN/>
        <w:bidi w:val="0"/>
        <w:adjustRightInd/>
        <w:snapToGrid/>
        <w:spacing w:line="240" w:lineRule="auto"/>
        <w:ind w:firstLineChars="0"/>
        <w:textAlignment w:val="auto"/>
        <w:rPr>
          <w:rFonts w:hint="default" w:ascii="Times New Roman" w:hAnsi="Times New Roman" w:cs="Times New Roman"/>
          <w:b/>
          <w:sz w:val="24"/>
        </w:rPr>
      </w:pPr>
      <w:r>
        <w:rPr>
          <w:rFonts w:hint="default" w:ascii="Times New Roman" w:hAnsi="Times New Roman" w:eastAsia="Times New Roman" w:cs="Times New Roman"/>
          <w:b/>
          <w:sz w:val="24"/>
        </w:rPr>
        <w:t>Mount on a 19-inch standard rack</w:t>
      </w:r>
    </w:p>
    <w:p w14:paraId="5A360BBF">
      <w:pPr>
        <w:pStyle w:val="39"/>
        <w:pageBreakBefore w:val="0"/>
        <w:widowControl w:val="0"/>
        <w:kinsoku/>
        <w:wordWrap/>
        <w:overflowPunct/>
        <w:topLinePunct w:val="0"/>
        <w:autoSpaceDE/>
        <w:autoSpaceDN/>
        <w:bidi w:val="0"/>
        <w:adjustRightInd/>
        <w:snapToGrid/>
        <w:spacing w:line="240" w:lineRule="auto"/>
        <w:ind w:left="856" w:firstLine="0"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The monitoring host can be easily installed on a 19-inch standard rack. The installation steps are as follows:</w:t>
      </w:r>
    </w:p>
    <w:p w14:paraId="13E73E82">
      <w:pPr>
        <w:pStyle w:val="39"/>
        <w:pageBreakBefore w:val="0"/>
        <w:widowControl w:val="0"/>
        <w:numPr>
          <w:ilvl w:val="0"/>
          <w:numId w:val="10"/>
        </w:numPr>
        <w:kinsoku/>
        <w:wordWrap/>
        <w:overflowPunct/>
        <w:topLinePunct w:val="0"/>
        <w:autoSpaceDE/>
        <w:autoSpaceDN/>
        <w:bidi w:val="0"/>
        <w:adjustRightInd/>
        <w:snapToGrid/>
        <w:spacing w:line="240" w:lineRule="auto"/>
        <w:ind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Check the grounding and stability of the rack;</w:t>
      </w:r>
    </w:p>
    <w:p w14:paraId="0951FF3B">
      <w:pPr>
        <w:pStyle w:val="39"/>
        <w:pageBreakBefore w:val="0"/>
        <w:widowControl w:val="0"/>
        <w:numPr>
          <w:ilvl w:val="0"/>
          <w:numId w:val="10"/>
        </w:numPr>
        <w:kinsoku/>
        <w:wordWrap/>
        <w:overflowPunct/>
        <w:topLinePunct w:val="0"/>
        <w:autoSpaceDE/>
        <w:autoSpaceDN/>
        <w:bidi w:val="0"/>
        <w:adjustRightInd/>
        <w:snapToGrid/>
        <w:spacing w:line="240" w:lineRule="auto"/>
        <w:ind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The monitoring host is placed in the appropriate position in the frame, supported by the bracket;</w:t>
      </w:r>
    </w:p>
    <w:p w14:paraId="138C0013">
      <w:pPr>
        <w:pStyle w:val="39"/>
        <w:pageBreakBefore w:val="0"/>
        <w:widowControl w:val="0"/>
        <w:numPr>
          <w:ilvl w:val="0"/>
          <w:numId w:val="10"/>
        </w:numPr>
        <w:kinsoku/>
        <w:wordWrap/>
        <w:overflowPunct/>
        <w:topLinePunct w:val="0"/>
        <w:autoSpaceDE/>
        <w:autoSpaceDN/>
        <w:bidi w:val="0"/>
        <w:adjustRightInd/>
        <w:snapToGrid/>
        <w:spacing w:line="240" w:lineRule="auto"/>
        <w:ind w:firstLineChars="0"/>
        <w:textAlignment w:val="auto"/>
        <w:rPr>
          <w:rFonts w:hint="default" w:ascii="Times New Roman" w:hAnsi="Times New Roman" w:cs="Times New Roman"/>
          <w:szCs w:val="21"/>
        </w:rPr>
      </w:pPr>
      <w:r>
        <w:rPr>
          <w:rFonts w:hint="default" w:ascii="Times New Roman" w:hAnsi="Times New Roman" w:eastAsia="Times New Roman" w:cs="Times New Roman"/>
          <w:szCs w:val="21"/>
        </w:rPr>
        <w:t>Screw the L-shaped bracket on the guide slots fixed at both ends of the frame to ensure that the host is mounted on the frame stably and horizontally. See Figure 2-1.</w:t>
      </w:r>
    </w:p>
    <w:p w14:paraId="28768896">
      <w:pPr>
        <w:pStyle w:val="39"/>
        <w:ind w:left="1215" w:firstLine="0" w:firstLineChars="0"/>
        <w:rPr>
          <w:rFonts w:hint="eastAsia" w:ascii="宋体" w:hAnsi="宋体"/>
          <w:szCs w:val="21"/>
        </w:rPr>
      </w:pPr>
    </w:p>
    <w:p w14:paraId="4E526404">
      <w:pPr>
        <w:pStyle w:val="39"/>
        <w:ind w:firstLine="0" w:firstLineChars="0"/>
        <w:jc w:val="center"/>
        <w:rPr>
          <w:rFonts w:hint="eastAsia" w:ascii="宋体" w:hAnsi="宋体"/>
          <w:b/>
          <w:color w:val="FF0000"/>
          <w:sz w:val="24"/>
        </w:rPr>
      </w:pPr>
      <w:r>
        <w:rPr>
          <w:rFonts w:ascii="宋体" w:hAnsi="宋体"/>
          <w:b/>
          <w:color w:val="FF0000"/>
          <w:sz w:val="24"/>
          <w:lang w:val="en-US" w:eastAsia="zh-CN"/>
        </w:rPr>
        <w:drawing>
          <wp:inline distT="0" distB="0" distL="0" distR="0">
            <wp:extent cx="3228975" cy="179070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228975" cy="1790700"/>
                    </a:xfrm>
                    <a:prstGeom prst="rect">
                      <a:avLst/>
                    </a:prstGeom>
                    <a:noFill/>
                    <a:ln>
                      <a:noFill/>
                    </a:ln>
                  </pic:spPr>
                </pic:pic>
              </a:graphicData>
            </a:graphic>
          </wp:inline>
        </w:drawing>
      </w:r>
    </w:p>
    <w:p w14:paraId="5A366979">
      <w:pPr>
        <w:pStyle w:val="39"/>
        <w:ind w:left="1" w:leftChars="-105" w:hanging="221" w:hangingChars="123"/>
        <w:jc w:val="center"/>
        <w:rPr>
          <w:rFonts w:hint="eastAsia" w:ascii="宋体" w:hAnsi="宋体"/>
          <w:color w:val="000000"/>
          <w:sz w:val="18"/>
          <w:szCs w:val="18"/>
        </w:rPr>
      </w:pPr>
      <w:r>
        <w:rPr>
          <w:rFonts w:hint="eastAsia" w:ascii="宋体" w:hAnsi="Times New Roman" w:eastAsia="Times New Roman" w:cs="Times New Roman"/>
          <w:color w:val="000000"/>
          <w:sz w:val="18"/>
          <w:szCs w:val="18"/>
        </w:rPr>
        <w:t>Figure 2-1 Rack installation diagram</w:t>
      </w:r>
    </w:p>
    <w:p w14:paraId="02F2FC79">
      <w:pPr>
        <w:pStyle w:val="39"/>
        <w:ind w:left="855" w:firstLine="0" w:firstLineChars="0"/>
        <w:jc w:val="left"/>
        <w:rPr>
          <w:rFonts w:hint="eastAsia" w:ascii="宋体" w:hAnsi="宋体"/>
          <w:b/>
          <w:sz w:val="24"/>
        </w:rPr>
      </w:pPr>
    </w:p>
    <w:p w14:paraId="2440B3B9">
      <w:pPr>
        <w:pStyle w:val="39"/>
        <w:ind w:left="855" w:firstLine="0" w:firstLineChars="0"/>
        <w:jc w:val="left"/>
        <w:rPr>
          <w:rFonts w:hint="eastAsia" w:ascii="宋体" w:hAnsi="宋体"/>
          <w:b/>
          <w:sz w:val="24"/>
        </w:rPr>
      </w:pPr>
    </w:p>
    <w:p w14:paraId="6492B76B">
      <w:pPr>
        <w:pStyle w:val="39"/>
        <w:ind w:left="855" w:firstLine="0" w:firstLineChars="0"/>
        <w:jc w:val="left"/>
        <w:rPr>
          <w:rFonts w:hint="eastAsia" w:ascii="宋体" w:hAnsi="宋体"/>
          <w:b/>
          <w:sz w:val="24"/>
        </w:rPr>
      </w:pPr>
    </w:p>
    <w:p w14:paraId="09880014">
      <w:pPr>
        <w:pStyle w:val="39"/>
        <w:ind w:firstLine="0" w:firstLineChars="0"/>
        <w:jc w:val="left"/>
        <w:rPr>
          <w:rFonts w:hint="eastAsia" w:ascii="宋体" w:hAnsi="宋体"/>
          <w:b/>
          <w:sz w:val="24"/>
        </w:rPr>
      </w:pPr>
    </w:p>
    <w:p w14:paraId="7D5C5E8C">
      <w:pPr>
        <w:pStyle w:val="2"/>
        <w:numPr>
          <w:ilvl w:val="0"/>
          <w:numId w:val="1"/>
        </w:numPr>
        <w:pBdr>
          <w:bottom w:val="single" w:color="auto" w:sz="12" w:space="1"/>
        </w:pBdr>
        <w:wordWrap w:val="0"/>
        <w:ind w:left="1125" w:leftChars="0" w:right="360" w:hanging="1125" w:firstLineChars="0"/>
        <w:jc w:val="right"/>
        <w:rPr>
          <w:rFonts w:hint="eastAsia" w:ascii="宋体" w:hAnsi="宋体"/>
          <w:sz w:val="36"/>
        </w:rPr>
      </w:pPr>
      <w:r>
        <w:rPr>
          <w:rFonts w:hint="eastAsia" w:ascii="宋体" w:hAnsi="Times New Roman" w:eastAsia="Times New Roman" w:cs="Times New Roman"/>
          <w:sz w:val="36"/>
        </w:rPr>
        <w:t xml:space="preserve">   Hardware connection</w:t>
      </w:r>
      <w:bookmarkStart w:id="19" w:name="_Toc425841226"/>
      <w:bookmarkEnd w:id="19"/>
    </w:p>
    <w:p w14:paraId="103A38B9">
      <w:pPr>
        <w:pStyle w:val="3"/>
        <w:rPr>
          <w:rFonts w:hint="eastAsia" w:ascii="黑体" w:hAnsi="黑体" w:eastAsia="黑体"/>
          <w:sz w:val="30"/>
          <w:szCs w:val="30"/>
        </w:rPr>
      </w:pPr>
      <w:bookmarkStart w:id="20" w:name="_Toc425841227"/>
      <w:r>
        <w:rPr>
          <w:rFonts w:hint="eastAsia" w:ascii="黑体" w:hAnsi="Times New Roman" w:eastAsia="Times New Roman" w:cs="Times New Roman"/>
          <w:sz w:val="30"/>
          <w:szCs w:val="30"/>
        </w:rPr>
        <w:t xml:space="preserve">3.1 </w:t>
      </w:r>
      <w:bookmarkEnd w:id="20"/>
      <w:r>
        <w:rPr>
          <w:rFonts w:hint="eastAsia" w:ascii="黑体" w:hAnsi="Times New Roman" w:eastAsia="Times New Roman" w:cs="Times New Roman"/>
          <w:sz w:val="30"/>
          <w:szCs w:val="30"/>
        </w:rPr>
        <w:t>Cable Connection</w:t>
      </w:r>
    </w:p>
    <w:p w14:paraId="3AF6DA9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hAnsi="Times New Roman" w:eastAsia="Times New Roman" w:cs="Times New Roman"/>
          <w:szCs w:val="21"/>
        </w:rPr>
      </w:pPr>
      <w:r>
        <w:rPr>
          <w:rFonts w:hint="eastAsia" w:hAnsi="Times New Roman" w:eastAsia="Times New Roman" w:cs="Times New Roman"/>
          <w:szCs w:val="21"/>
        </w:rPr>
        <w:t>Connect the Ethernet 1 or Ethernet 2 port of the monitoring host to a PC using an Ethernet cable. Log in to the system, modify the IP to the local LAN IP, and then connect it to the local LAN to complete the hardware connection. All PCs in the LAN can manage the monitoring system through a web browser.</w:t>
      </w:r>
    </w:p>
    <w:p w14:paraId="40AF6CA2">
      <w:pPr>
        <w:keepNext w:val="0"/>
        <w:keepLines w:val="0"/>
        <w:pageBreakBefore w:val="0"/>
        <w:widowControl w:val="0"/>
        <w:numPr>
          <w:ilvl w:val="0"/>
          <w:numId w:val="11"/>
        </w:numPr>
        <w:kinsoku/>
        <w:wordWrap/>
        <w:overflowPunct/>
        <w:topLinePunct w:val="0"/>
        <w:autoSpaceDE/>
        <w:autoSpaceDN/>
        <w:bidi w:val="0"/>
        <w:adjustRightInd/>
        <w:snapToGrid/>
        <w:spacing w:line="240" w:lineRule="auto"/>
        <w:textAlignment w:val="auto"/>
        <w:rPr>
          <w:rFonts w:hint="eastAsia"/>
          <w:b/>
          <w:szCs w:val="21"/>
        </w:rPr>
      </w:pPr>
      <w:r>
        <w:rPr>
          <w:rFonts w:hint="eastAsia" w:hAnsi="Times New Roman" w:eastAsia="Times New Roman" w:cs="Times New Roman"/>
          <w:b/>
          <w:szCs w:val="21"/>
        </w:rPr>
        <w:t>Connect to the PC and change the IP address</w:t>
      </w:r>
      <w:r>
        <w:rPr>
          <w:rFonts w:hint="eastAsia" w:cs="Times New Roman"/>
          <w:b/>
          <w:szCs w:val="21"/>
          <w:lang w:val="en-US" w:eastAsia="zh-CN"/>
        </w:rPr>
        <w:t xml:space="preserve"> of </w:t>
      </w:r>
      <w:r>
        <w:rPr>
          <w:rFonts w:hint="eastAsia" w:hAnsi="Times New Roman" w:eastAsia="Times New Roman" w:cs="Times New Roman"/>
          <w:b/>
          <w:szCs w:val="21"/>
        </w:rPr>
        <w:t xml:space="preserve">host </w:t>
      </w:r>
    </w:p>
    <w:p w14:paraId="0E001FF9">
      <w:pPr>
        <w:keepNext w:val="0"/>
        <w:keepLines w:val="0"/>
        <w:pageBreakBefore w:val="0"/>
        <w:widowControl w:val="0"/>
        <w:kinsoku/>
        <w:wordWrap/>
        <w:overflowPunct/>
        <w:topLinePunct w:val="0"/>
        <w:autoSpaceDE/>
        <w:autoSpaceDN/>
        <w:bidi w:val="0"/>
        <w:adjustRightInd/>
        <w:snapToGrid/>
        <w:spacing w:line="240" w:lineRule="auto"/>
        <w:ind w:left="420"/>
        <w:textAlignment w:val="auto"/>
        <w:rPr>
          <w:rFonts w:hint="eastAsia"/>
          <w:szCs w:val="21"/>
        </w:rPr>
      </w:pPr>
      <w:r>
        <w:rPr>
          <w:rFonts w:hint="eastAsia" w:hAnsi="Times New Roman" w:eastAsia="Times New Roman" w:cs="Times New Roman"/>
          <w:szCs w:val="21"/>
        </w:rPr>
        <w:t>Use a network cable to connect the PC to the Ethernet port on the monitoring host, and log in to the system to change the IP address of the monitoring host, as shown in Figure 3-1.</w:t>
      </w:r>
    </w:p>
    <w:p w14:paraId="51D75633">
      <w:pPr>
        <w:spacing w:line="360" w:lineRule="auto"/>
        <w:ind w:left="420"/>
        <w:jc w:val="center"/>
        <w:rPr>
          <w:rFonts w:hint="eastAsia"/>
          <w:szCs w:val="21"/>
        </w:rPr>
      </w:pPr>
      <w:r>
        <w:drawing>
          <wp:inline distT="0" distB="0" distL="114300" distR="114300">
            <wp:extent cx="2853690" cy="1246505"/>
            <wp:effectExtent l="0" t="0" r="3810" b="10795"/>
            <wp:docPr id="23" name="图片 9" descr="D:/产品&amp;项目协助/0.英文版说明书/鲲鹏版/图片/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D:/产品&amp;项目协助/0.英文版说明书/鲲鹏版/图片/5.png5"/>
                    <pic:cNvPicPr>
                      <a:picLocks noChangeAspect="1"/>
                    </pic:cNvPicPr>
                  </pic:nvPicPr>
                  <pic:blipFill>
                    <a:blip r:embed="rId12"/>
                    <a:srcRect t="22" b="22"/>
                    <a:stretch>
                      <a:fillRect/>
                    </a:stretch>
                  </pic:blipFill>
                  <pic:spPr>
                    <a:xfrm>
                      <a:off x="0" y="0"/>
                      <a:ext cx="2853690" cy="1246505"/>
                    </a:xfrm>
                    <a:prstGeom prst="rect">
                      <a:avLst/>
                    </a:prstGeom>
                    <a:noFill/>
                    <a:ln>
                      <a:noFill/>
                    </a:ln>
                  </pic:spPr>
                </pic:pic>
              </a:graphicData>
            </a:graphic>
          </wp:inline>
        </w:drawing>
      </w:r>
    </w:p>
    <w:p w14:paraId="1EA6AB39">
      <w:pPr>
        <w:pStyle w:val="39"/>
        <w:ind w:left="1215" w:firstLine="0" w:firstLineChars="0"/>
        <w:jc w:val="center"/>
        <w:rPr>
          <w:rFonts w:hint="default" w:ascii="Times New Roman" w:hAnsi="Times New Roman" w:cs="Times New Roman"/>
          <w:color w:val="000000"/>
          <w:sz w:val="18"/>
          <w:szCs w:val="18"/>
        </w:rPr>
      </w:pPr>
      <w:r>
        <w:rPr>
          <w:rFonts w:hint="default" w:ascii="Times New Roman" w:hAnsi="Times New Roman" w:eastAsia="Times New Roman" w:cs="Times New Roman"/>
          <w:color w:val="000000"/>
          <w:sz w:val="18"/>
          <w:szCs w:val="18"/>
        </w:rPr>
        <w:t>Figure 3-1 The PC is directly connected to the monitoring host</w:t>
      </w:r>
    </w:p>
    <w:p w14:paraId="5802D182">
      <w:pPr>
        <w:pStyle w:val="39"/>
        <w:ind w:left="1215" w:firstLine="0" w:firstLineChars="0"/>
        <w:jc w:val="center"/>
        <w:rPr>
          <w:rFonts w:hint="eastAsia" w:ascii="宋体" w:hAnsi="宋体"/>
          <w:color w:val="000000"/>
          <w:sz w:val="18"/>
          <w:szCs w:val="18"/>
        </w:rPr>
      </w:pPr>
    </w:p>
    <w:p w14:paraId="6655326E">
      <w:pPr>
        <w:numPr>
          <w:ilvl w:val="0"/>
          <w:numId w:val="11"/>
        </w:numPr>
        <w:spacing w:line="360" w:lineRule="auto"/>
        <w:rPr>
          <w:rFonts w:hint="eastAsia"/>
          <w:b/>
          <w:szCs w:val="21"/>
        </w:rPr>
      </w:pPr>
      <w:r>
        <w:rPr>
          <w:rFonts w:hint="eastAsia" w:hAnsi="Times New Roman" w:eastAsia="Times New Roman" w:cs="Times New Roman"/>
          <w:b/>
          <w:szCs w:val="21"/>
        </w:rPr>
        <w:t>Connecting to the Local Area Network</w:t>
      </w:r>
      <w:r>
        <w:rPr>
          <w:rFonts w:hint="eastAsia" w:cs="Times New Roman"/>
          <w:b/>
          <w:szCs w:val="21"/>
          <w:lang w:val="en-US" w:eastAsia="zh-CN"/>
        </w:rPr>
        <w:t xml:space="preserve"> </w:t>
      </w:r>
      <w:r>
        <w:rPr>
          <w:rFonts w:hint="eastAsia" w:hAnsi="Times New Roman" w:eastAsia="Times New Roman" w:cs="Times New Roman"/>
          <w:b/>
          <w:szCs w:val="21"/>
        </w:rPr>
        <w:t>LAN</w:t>
      </w:r>
    </w:p>
    <w:p w14:paraId="342A887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szCs w:val="21"/>
        </w:rPr>
      </w:pPr>
      <w:r>
        <w:rPr>
          <w:rFonts w:hint="eastAsia" w:hAnsi="Times New Roman" w:eastAsia="Times New Roman" w:cs="Times New Roman"/>
          <w:szCs w:val="21"/>
        </w:rPr>
        <w:t xml:space="preserve">Use </w:t>
      </w:r>
      <w:r>
        <w:rPr>
          <w:rFonts w:hint="eastAsia" w:cs="Times New Roman"/>
          <w:szCs w:val="21"/>
          <w:lang w:val="en-US" w:eastAsia="zh-CN"/>
        </w:rPr>
        <w:t xml:space="preserve">an </w:t>
      </w:r>
      <w:r>
        <w:rPr>
          <w:rFonts w:hint="eastAsia" w:hAnsi="Times New Roman" w:eastAsia="Times New Roman" w:cs="Times New Roman"/>
          <w:szCs w:val="21"/>
        </w:rPr>
        <w:t xml:space="preserve">network cable to connect the Ethernet port on the monitoring host to the hub </w:t>
      </w:r>
      <w:r>
        <w:rPr>
          <w:rFonts w:hint="eastAsia" w:cs="Times New Roman"/>
          <w:szCs w:val="21"/>
          <w:lang w:val="en-US" w:eastAsia="zh-CN"/>
        </w:rPr>
        <w:t>or</w:t>
      </w:r>
      <w:r>
        <w:rPr>
          <w:rFonts w:hint="eastAsia" w:hAnsi="Times New Roman" w:eastAsia="Times New Roman" w:cs="Times New Roman"/>
          <w:szCs w:val="21"/>
        </w:rPr>
        <w:t xml:space="preserve"> switch on the LAN, as shown in Figure 3-2.</w:t>
      </w:r>
    </w:p>
    <w:p w14:paraId="34AD67AB">
      <w:pPr>
        <w:ind w:firstLine="420" w:firstLineChars="200"/>
        <w:jc w:val="center"/>
        <w:rPr>
          <w:rFonts w:hint="eastAsia"/>
          <w:color w:val="FF0000"/>
          <w:szCs w:val="21"/>
        </w:rPr>
      </w:pPr>
      <w:r>
        <w:drawing>
          <wp:inline distT="0" distB="0" distL="114300" distR="114300">
            <wp:extent cx="2752090" cy="1152525"/>
            <wp:effectExtent l="0" t="0" r="10160" b="952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3"/>
                    <a:stretch>
                      <a:fillRect/>
                    </a:stretch>
                  </pic:blipFill>
                  <pic:spPr>
                    <a:xfrm>
                      <a:off x="0" y="0"/>
                      <a:ext cx="2752090" cy="1152525"/>
                    </a:xfrm>
                    <a:prstGeom prst="rect">
                      <a:avLst/>
                    </a:prstGeom>
                    <a:noFill/>
                    <a:ln>
                      <a:noFill/>
                    </a:ln>
                  </pic:spPr>
                </pic:pic>
              </a:graphicData>
            </a:graphic>
          </wp:inline>
        </w:drawing>
      </w:r>
    </w:p>
    <w:p w14:paraId="1B15696E">
      <w:pPr>
        <w:pStyle w:val="39"/>
        <w:keepNext w:val="0"/>
        <w:keepLines w:val="0"/>
        <w:pageBreakBefore w:val="0"/>
        <w:widowControl w:val="0"/>
        <w:kinsoku/>
        <w:wordWrap/>
        <w:overflowPunct/>
        <w:topLinePunct w:val="0"/>
        <w:autoSpaceDE/>
        <w:autoSpaceDN/>
        <w:bidi w:val="0"/>
        <w:adjustRightInd/>
        <w:snapToGrid/>
        <w:ind w:left="1213" w:firstLine="0" w:firstLineChars="0"/>
        <w:jc w:val="center"/>
        <w:textAlignment w:val="auto"/>
        <w:rPr>
          <w:rFonts w:hint="eastAsia"/>
          <w:color w:val="FF0000"/>
          <w:szCs w:val="21"/>
        </w:rPr>
      </w:pPr>
      <w:r>
        <w:rPr>
          <w:rFonts w:hint="eastAsia" w:ascii="宋体" w:hAnsi="Times New Roman" w:eastAsia="Times New Roman" w:cs="Times New Roman"/>
          <w:color w:val="000000"/>
          <w:sz w:val="18"/>
          <w:szCs w:val="18"/>
        </w:rPr>
        <w:t>Figure 3-2 Monitoring host access switch</w:t>
      </w:r>
    </w:p>
    <w:p w14:paraId="3A933AB8">
      <w:pPr>
        <w:ind w:firstLine="360" w:firstLineChars="200"/>
        <w:rPr>
          <w:rFonts w:hint="eastAsia"/>
          <w:b/>
          <w:color w:val="000000"/>
          <w:sz w:val="18"/>
          <w:szCs w:val="18"/>
        </w:rPr>
      </w:pPr>
      <w:r>
        <w:rPr>
          <w:rFonts w:hint="eastAsia" w:hAnsi="Times New Roman" w:eastAsia="Times New Roman" w:cs="Times New Roman"/>
          <w:b/>
          <w:color w:val="000000"/>
          <w:sz w:val="18"/>
          <w:szCs w:val="18"/>
        </w:rPr>
        <w:t>Note:</w:t>
      </w:r>
    </w:p>
    <w:p w14:paraId="4091DBAD">
      <w:pPr>
        <w:numPr>
          <w:ilvl w:val="0"/>
          <w:numId w:val="11"/>
        </w:numPr>
        <w:rPr>
          <w:rFonts w:hint="eastAsia" w:hAnsi="Times New Roman" w:eastAsia="Times New Roman" w:cs="Times New Roman"/>
          <w:b/>
          <w:color w:val="000000"/>
          <w:sz w:val="18"/>
          <w:szCs w:val="18"/>
        </w:rPr>
      </w:pPr>
      <w:r>
        <w:rPr>
          <w:rFonts w:hint="eastAsia" w:hAnsi="Times New Roman" w:eastAsia="Times New Roman" w:cs="Times New Roman"/>
          <w:b/>
          <w:color w:val="000000"/>
          <w:sz w:val="18"/>
          <w:szCs w:val="18"/>
        </w:rPr>
        <w:t>After powering on, check the status of the port indicator lights. If the Link/Act light is on, it indicates that the link is normal. If the Link/Act light is off, check the link.</w:t>
      </w:r>
    </w:p>
    <w:p w14:paraId="0C1F9B57">
      <w:pPr>
        <w:numPr>
          <w:ilvl w:val="0"/>
          <w:numId w:val="11"/>
        </w:numPr>
        <w:rPr>
          <w:rFonts w:hint="eastAsia" w:hAnsi="Times New Roman" w:eastAsia="Times New Roman" w:cs="Times New Roman"/>
          <w:b/>
          <w:color w:val="000000"/>
          <w:sz w:val="18"/>
          <w:szCs w:val="18"/>
        </w:rPr>
      </w:pPr>
      <w:r>
        <w:rPr>
          <w:rFonts w:hint="eastAsia" w:hAnsi="Times New Roman" w:eastAsia="Times New Roman" w:cs="Times New Roman"/>
          <w:b/>
          <w:color w:val="000000"/>
          <w:sz w:val="18"/>
          <w:szCs w:val="18"/>
        </w:rPr>
        <w:t>Please use a Category 5e twisted pair cable for the connection.</w:t>
      </w:r>
    </w:p>
    <w:p w14:paraId="37B559EF">
      <w:pPr>
        <w:numPr>
          <w:ilvl w:val="0"/>
          <w:numId w:val="11"/>
        </w:numPr>
        <w:rPr>
          <w:rFonts w:hint="eastAsia" w:hAnsi="Times New Roman" w:eastAsia="Times New Roman" w:cs="Times New Roman"/>
          <w:b/>
          <w:color w:val="000000"/>
          <w:sz w:val="18"/>
          <w:szCs w:val="18"/>
        </w:rPr>
      </w:pPr>
      <w:r>
        <w:rPr>
          <w:rFonts w:hint="eastAsia" w:hAnsi="Times New Roman" w:eastAsia="Times New Roman" w:cs="Times New Roman"/>
          <w:b/>
          <w:color w:val="000000"/>
          <w:sz w:val="18"/>
          <w:szCs w:val="18"/>
        </w:rPr>
        <w:t>The default IP address of the monitoring host is 192.168.0.xx. The factory-set IP address is posted near the port.</w:t>
      </w:r>
    </w:p>
    <w:p w14:paraId="6FC51197">
      <w:pPr>
        <w:pStyle w:val="3"/>
        <w:rPr>
          <w:rFonts w:hint="eastAsia" w:ascii="黑体" w:hAnsi="黑体" w:eastAsia="黑体"/>
          <w:sz w:val="30"/>
          <w:szCs w:val="30"/>
        </w:rPr>
      </w:pPr>
      <w:bookmarkStart w:id="21" w:name="_Toc425841228"/>
      <w:r>
        <w:rPr>
          <w:rFonts w:hint="eastAsia" w:ascii="黑体" w:hAnsi="Times New Roman" w:eastAsia="Times New Roman" w:cs="Times New Roman"/>
          <w:sz w:val="30"/>
          <w:szCs w:val="30"/>
        </w:rPr>
        <w:t>3.2 Power Cable Connection</w:t>
      </w:r>
      <w:bookmarkEnd w:id="21"/>
    </w:p>
    <w:p w14:paraId="4DD73931">
      <w:pPr>
        <w:jc w:val="left"/>
        <w:rPr>
          <w:rFonts w:hint="eastAsia"/>
          <w:b/>
        </w:rPr>
      </w:pPr>
      <w:r>
        <w:rPr>
          <w:rFonts w:hint="eastAsia" w:hAnsi="Times New Roman" w:eastAsia="Times New Roman" w:cs="Times New Roman"/>
          <w:b/>
        </w:rPr>
        <w:t xml:space="preserve">     The monitoring host uses AC220V AC power supply.</w:t>
      </w:r>
    </w:p>
    <w:p w14:paraId="012E815C">
      <w:pPr>
        <w:pStyle w:val="39"/>
        <w:numPr>
          <w:ilvl w:val="0"/>
          <w:numId w:val="12"/>
        </w:numPr>
        <w:ind w:firstLineChars="0"/>
        <w:jc w:val="left"/>
        <w:rPr>
          <w:rFonts w:hint="eastAsia"/>
        </w:rPr>
      </w:pPr>
      <w:r>
        <w:rPr>
          <w:rFonts w:hint="eastAsia" w:hAnsi="Times New Roman" w:eastAsia="Times New Roman" w:cs="Times New Roman"/>
        </w:rPr>
        <w:t>Check that the selected power supply is consistent with the power supply requirements marked on the host;</w:t>
      </w:r>
    </w:p>
    <w:p w14:paraId="427CD438">
      <w:pPr>
        <w:pStyle w:val="39"/>
        <w:numPr>
          <w:ilvl w:val="0"/>
          <w:numId w:val="12"/>
        </w:numPr>
        <w:ind w:firstLineChars="0"/>
        <w:jc w:val="left"/>
        <w:rPr>
          <w:rFonts w:hint="eastAsia"/>
        </w:rPr>
      </w:pPr>
      <w:r>
        <w:rPr>
          <w:rFonts w:hint="eastAsia" w:hAnsi="Times New Roman" w:eastAsia="Times New Roman" w:cs="Times New Roman"/>
        </w:rPr>
        <w:t>Connect the original power cable of the host to the power socket, as shown in Figure 3-3.</w:t>
      </w:r>
    </w:p>
    <w:p w14:paraId="459A74D1">
      <w:pPr>
        <w:jc w:val="center"/>
        <w:rPr>
          <w:rFonts w:hint="eastAsia"/>
          <w:b/>
          <w:color w:val="FF0000"/>
          <w:lang w:val="en-US" w:eastAsia="zh-CN"/>
        </w:rPr>
      </w:pPr>
      <w:r>
        <w:rPr>
          <w:b/>
          <w:color w:val="FF0000"/>
          <w:lang w:val="en-US" w:eastAsia="zh-CN"/>
        </w:rPr>
        <w:drawing>
          <wp:inline distT="0" distB="0" distL="0" distR="0">
            <wp:extent cx="2135505" cy="1209040"/>
            <wp:effectExtent l="0" t="0" r="17145" b="1016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35505" cy="1209040"/>
                    </a:xfrm>
                    <a:prstGeom prst="rect">
                      <a:avLst/>
                    </a:prstGeom>
                    <a:noFill/>
                    <a:ln>
                      <a:noFill/>
                    </a:ln>
                  </pic:spPr>
                </pic:pic>
              </a:graphicData>
            </a:graphic>
          </wp:inline>
        </w:drawing>
      </w:r>
    </w:p>
    <w:p w14:paraId="622A7108">
      <w:pPr>
        <w:pStyle w:val="39"/>
        <w:ind w:left="1215" w:firstLine="540" w:firstLineChars="300"/>
        <w:jc w:val="both"/>
        <w:rPr>
          <w:rFonts w:hint="eastAsia"/>
          <w:sz w:val="18"/>
          <w:szCs w:val="18"/>
        </w:rPr>
      </w:pPr>
      <w:r>
        <w:rPr>
          <w:rFonts w:hint="eastAsia" w:ascii="宋体" w:hAnsi="Times New Roman" w:eastAsia="Times New Roman" w:cs="Times New Roman"/>
          <w:color w:val="000000"/>
          <w:sz w:val="18"/>
          <w:szCs w:val="18"/>
        </w:rPr>
        <w:t>Figure 3-3 Connecting the power cable</w:t>
      </w:r>
    </w:p>
    <w:p w14:paraId="139A798C">
      <w:pPr>
        <w:ind w:firstLine="360" w:firstLineChars="200"/>
        <w:rPr>
          <w:rFonts w:hint="eastAsia"/>
          <w:b/>
          <w:sz w:val="18"/>
          <w:szCs w:val="18"/>
        </w:rPr>
      </w:pPr>
      <w:r>
        <w:rPr>
          <w:rFonts w:hint="eastAsia" w:hAnsi="Times New Roman" w:eastAsia="Times New Roman" w:cs="Times New Roman"/>
          <w:b/>
          <w:sz w:val="18"/>
          <w:szCs w:val="18"/>
        </w:rPr>
        <w:t>Note: The power supply of the power supply system must be in good contact with the ground. Check the position of the power switch on the device so that the power supply can be switched off in case of an accident.</w:t>
      </w:r>
    </w:p>
    <w:p w14:paraId="6F7BBD25">
      <w:pPr>
        <w:pStyle w:val="3"/>
        <w:keepNext/>
        <w:keepLines/>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sz w:val="30"/>
          <w:szCs w:val="30"/>
        </w:rPr>
      </w:pPr>
      <w:r>
        <w:rPr>
          <w:rFonts w:hint="eastAsia" w:ascii="黑体" w:hAnsi="Times New Roman" w:eastAsia="Times New Roman" w:cs="Times New Roman"/>
          <w:sz w:val="30"/>
          <w:szCs w:val="30"/>
        </w:rPr>
        <w:t xml:space="preserve">3.3 </w:t>
      </w:r>
      <w:r>
        <w:rPr>
          <w:rFonts w:hint="default" w:ascii="Times New Roman" w:hAnsi="Times New Roman" w:eastAsia="Times New Roman" w:cs="Times New Roman"/>
          <w:sz w:val="30"/>
          <w:szCs w:val="30"/>
        </w:rPr>
        <w:t>Device initialization</w:t>
      </w:r>
    </w:p>
    <w:p w14:paraId="6580D1A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rPr>
      </w:pPr>
      <w:r>
        <w:rPr>
          <w:rFonts w:hint="eastAsia" w:hAnsi="Times New Roman" w:eastAsia="Times New Roman" w:cs="Times New Roman"/>
          <w:sz w:val="21"/>
          <w:szCs w:val="21"/>
        </w:rPr>
        <w:t>After connecting the power, the monitoring host will automatically initialize, and the following conditions will appear in the indicator light:</w:t>
      </w:r>
    </w:p>
    <w:p w14:paraId="423B53B1">
      <w:pPr>
        <w:keepNext w:val="0"/>
        <w:keepLines w:val="0"/>
        <w:pageBreakBefore w:val="0"/>
        <w:widowControl w:val="0"/>
        <w:numPr>
          <w:ilvl w:val="0"/>
          <w:numId w:val="13"/>
        </w:numPr>
        <w:kinsoku/>
        <w:wordWrap/>
        <w:overflowPunct/>
        <w:topLinePunct w:val="0"/>
        <w:autoSpaceDE/>
        <w:autoSpaceDN/>
        <w:bidi w:val="0"/>
        <w:adjustRightInd/>
        <w:snapToGrid/>
        <w:spacing w:line="240" w:lineRule="auto"/>
        <w:textAlignment w:val="auto"/>
        <w:rPr>
          <w:rFonts w:hint="eastAsia" w:hAnsi="Times New Roman" w:eastAsia="Times New Roman" w:cs="Times New Roman"/>
          <w:sz w:val="21"/>
          <w:szCs w:val="21"/>
        </w:rPr>
      </w:pPr>
      <w:r>
        <w:rPr>
          <w:rFonts w:hint="eastAsia" w:hAnsi="Times New Roman" w:eastAsia="Times New Roman" w:cs="Times New Roman"/>
          <w:sz w:val="21"/>
          <w:szCs w:val="21"/>
        </w:rPr>
        <w:t>Pow indicator light constantly on indicates correct power connection, and off indicates power supply abnormality:</w:t>
      </w:r>
    </w:p>
    <w:p w14:paraId="01854D96">
      <w:pPr>
        <w:keepNext w:val="0"/>
        <w:keepLines w:val="0"/>
        <w:pageBreakBefore w:val="0"/>
        <w:widowControl w:val="0"/>
        <w:numPr>
          <w:ilvl w:val="0"/>
          <w:numId w:val="13"/>
        </w:numPr>
        <w:kinsoku/>
        <w:wordWrap/>
        <w:overflowPunct/>
        <w:topLinePunct w:val="0"/>
        <w:autoSpaceDE/>
        <w:autoSpaceDN/>
        <w:bidi w:val="0"/>
        <w:adjustRightInd/>
        <w:snapToGrid/>
        <w:spacing w:line="240" w:lineRule="auto"/>
        <w:textAlignment w:val="auto"/>
        <w:rPr>
          <w:rFonts w:hint="eastAsia" w:hAnsi="Times New Roman" w:eastAsia="Times New Roman" w:cs="Times New Roman"/>
          <w:sz w:val="21"/>
          <w:szCs w:val="21"/>
        </w:rPr>
      </w:pPr>
      <w:r>
        <w:rPr>
          <w:rFonts w:hint="eastAsia" w:hAnsi="Times New Roman" w:eastAsia="Times New Roman" w:cs="Times New Roman"/>
          <w:sz w:val="21"/>
          <w:szCs w:val="21"/>
        </w:rPr>
        <w:t>After 30 seconds, the System indicator light will start blinking, indicating the completion of initialization.</w:t>
      </w:r>
    </w:p>
    <w:p w14:paraId="00E951C9">
      <w:pPr>
        <w:keepNext w:val="0"/>
        <w:keepLines w:val="0"/>
        <w:pageBreakBefore w:val="0"/>
        <w:widowControl w:val="0"/>
        <w:numPr>
          <w:ilvl w:val="0"/>
          <w:numId w:val="13"/>
        </w:numPr>
        <w:kinsoku/>
        <w:wordWrap/>
        <w:overflowPunct/>
        <w:topLinePunct w:val="0"/>
        <w:autoSpaceDE/>
        <w:autoSpaceDN/>
        <w:bidi w:val="0"/>
        <w:adjustRightInd/>
        <w:snapToGrid/>
        <w:spacing w:line="240" w:lineRule="auto"/>
        <w:textAlignment w:val="auto"/>
        <w:rPr>
          <w:rFonts w:hint="eastAsia"/>
          <w:sz w:val="18"/>
          <w:szCs w:val="18"/>
        </w:rPr>
      </w:pPr>
      <w:r>
        <w:rPr>
          <w:rFonts w:hint="eastAsia" w:hAnsi="Times New Roman" w:eastAsia="Times New Roman" w:cs="Times New Roman"/>
          <w:sz w:val="21"/>
          <w:szCs w:val="21"/>
        </w:rPr>
        <w:t>Err indicator light constantly on indicates device abnormality.</w:t>
      </w:r>
    </w:p>
    <w:p w14:paraId="5B6DCB7D">
      <w:pPr>
        <w:pStyle w:val="3"/>
        <w:keepNext/>
        <w:keepLines/>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sz w:val="30"/>
          <w:szCs w:val="30"/>
        </w:rPr>
      </w:pPr>
      <w:r>
        <w:rPr>
          <w:rFonts w:hint="eastAsia" w:ascii="黑体" w:hAnsi="Times New Roman" w:eastAsia="Times New Roman" w:cs="Times New Roman"/>
          <w:sz w:val="30"/>
          <w:szCs w:val="30"/>
        </w:rPr>
        <w:t xml:space="preserve">3.4 </w:t>
      </w:r>
      <w:r>
        <w:rPr>
          <w:rFonts w:hint="default" w:ascii="Times New Roman" w:hAnsi="Times New Roman" w:eastAsia="Times New Roman" w:cs="Times New Roman"/>
          <w:sz w:val="30"/>
          <w:szCs w:val="30"/>
        </w:rPr>
        <w:t>Post-Installation Check</w:t>
      </w:r>
    </w:p>
    <w:p w14:paraId="1D25403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 w:val="21"/>
          <w:szCs w:val="21"/>
        </w:rPr>
      </w:pPr>
      <w:r>
        <w:rPr>
          <w:rFonts w:hint="eastAsia" w:hAnsi="Times New Roman" w:eastAsia="Times New Roman" w:cs="Times New Roman"/>
          <w:sz w:val="21"/>
          <w:szCs w:val="21"/>
        </w:rPr>
        <w:t>Check the following after installation:</w:t>
      </w:r>
    </w:p>
    <w:p w14:paraId="7BF97594">
      <w:pPr>
        <w:keepNext w:val="0"/>
        <w:keepLines w:val="0"/>
        <w:pageBreakBefore w:val="0"/>
        <w:widowControl w:val="0"/>
        <w:numPr>
          <w:ilvl w:val="0"/>
          <w:numId w:val="13"/>
        </w:numPr>
        <w:kinsoku/>
        <w:wordWrap/>
        <w:overflowPunct/>
        <w:topLinePunct w:val="0"/>
        <w:autoSpaceDE/>
        <w:autoSpaceDN/>
        <w:bidi w:val="0"/>
        <w:adjustRightInd/>
        <w:snapToGrid/>
        <w:spacing w:line="240" w:lineRule="auto"/>
        <w:textAlignment w:val="auto"/>
        <w:rPr>
          <w:rFonts w:hint="eastAsia"/>
          <w:sz w:val="21"/>
          <w:szCs w:val="21"/>
        </w:rPr>
      </w:pPr>
      <w:r>
        <w:rPr>
          <w:rFonts w:hint="eastAsia" w:hAnsi="Times New Roman" w:eastAsia="Times New Roman" w:cs="Times New Roman"/>
          <w:sz w:val="21"/>
          <w:szCs w:val="21"/>
        </w:rPr>
        <w:t>Check whether there is enough heat dissipation space around the host and whether the air circulation is smooth;</w:t>
      </w:r>
    </w:p>
    <w:p w14:paraId="63308842">
      <w:pPr>
        <w:keepNext w:val="0"/>
        <w:keepLines w:val="0"/>
        <w:pageBreakBefore w:val="0"/>
        <w:widowControl w:val="0"/>
        <w:numPr>
          <w:ilvl w:val="0"/>
          <w:numId w:val="13"/>
        </w:numPr>
        <w:kinsoku/>
        <w:wordWrap/>
        <w:overflowPunct/>
        <w:topLinePunct w:val="0"/>
        <w:autoSpaceDE/>
        <w:autoSpaceDN/>
        <w:bidi w:val="0"/>
        <w:adjustRightInd/>
        <w:snapToGrid/>
        <w:spacing w:line="240" w:lineRule="auto"/>
        <w:textAlignment w:val="auto"/>
        <w:rPr>
          <w:rFonts w:hint="eastAsia"/>
          <w:sz w:val="21"/>
          <w:szCs w:val="21"/>
        </w:rPr>
      </w:pPr>
      <w:r>
        <w:rPr>
          <w:rFonts w:hint="eastAsia" w:hAnsi="Times New Roman" w:eastAsia="Times New Roman" w:cs="Times New Roman"/>
          <w:sz w:val="21"/>
          <w:szCs w:val="21"/>
        </w:rPr>
        <w:t>Check whether the power supply of the power socket meets the specifications of the host;</w:t>
      </w:r>
    </w:p>
    <w:p w14:paraId="699376F4">
      <w:pPr>
        <w:keepNext w:val="0"/>
        <w:keepLines w:val="0"/>
        <w:pageBreakBefore w:val="0"/>
        <w:widowControl w:val="0"/>
        <w:numPr>
          <w:ilvl w:val="0"/>
          <w:numId w:val="13"/>
        </w:numPr>
        <w:kinsoku/>
        <w:wordWrap/>
        <w:overflowPunct/>
        <w:topLinePunct w:val="0"/>
        <w:autoSpaceDE/>
        <w:autoSpaceDN/>
        <w:bidi w:val="0"/>
        <w:adjustRightInd/>
        <w:snapToGrid/>
        <w:spacing w:line="240" w:lineRule="auto"/>
        <w:textAlignment w:val="auto"/>
        <w:rPr>
          <w:rFonts w:hint="eastAsia"/>
          <w:sz w:val="21"/>
          <w:szCs w:val="21"/>
        </w:rPr>
      </w:pPr>
      <w:r>
        <w:rPr>
          <w:rFonts w:hint="eastAsia" w:hAnsi="Times New Roman" w:eastAsia="Times New Roman" w:cs="Times New Roman"/>
          <w:sz w:val="21"/>
          <w:szCs w:val="21"/>
        </w:rPr>
        <w:t>Check that the power supply, host, rack and other equipment are properly grounded;</w:t>
      </w:r>
    </w:p>
    <w:p w14:paraId="4BD739D8">
      <w:pPr>
        <w:keepNext w:val="0"/>
        <w:keepLines w:val="0"/>
        <w:pageBreakBefore w:val="0"/>
        <w:widowControl w:val="0"/>
        <w:numPr>
          <w:ilvl w:val="0"/>
          <w:numId w:val="13"/>
        </w:numPr>
        <w:kinsoku/>
        <w:wordWrap/>
        <w:overflowPunct/>
        <w:topLinePunct w:val="0"/>
        <w:autoSpaceDE/>
        <w:autoSpaceDN/>
        <w:bidi w:val="0"/>
        <w:adjustRightInd/>
        <w:snapToGrid/>
        <w:spacing w:line="240" w:lineRule="auto"/>
        <w:textAlignment w:val="auto"/>
        <w:rPr>
          <w:rFonts w:hint="eastAsia"/>
          <w:sz w:val="21"/>
          <w:szCs w:val="21"/>
        </w:rPr>
      </w:pPr>
      <w:r>
        <w:rPr>
          <w:rFonts w:hint="eastAsia" w:hAnsi="Times New Roman" w:eastAsia="Times New Roman" w:cs="Times New Roman"/>
          <w:sz w:val="21"/>
          <w:szCs w:val="21"/>
        </w:rPr>
        <w:t>Check that the host is properly connected to the switch.</w:t>
      </w:r>
    </w:p>
    <w:p w14:paraId="3754CC03">
      <w:pPr>
        <w:rPr>
          <w:rFonts w:hint="eastAsia"/>
          <w:sz w:val="18"/>
          <w:szCs w:val="18"/>
        </w:rPr>
      </w:pPr>
    </w:p>
    <w:p w14:paraId="585138B5">
      <w:pPr>
        <w:rPr>
          <w:rFonts w:hint="eastAsia"/>
          <w:sz w:val="18"/>
          <w:szCs w:val="18"/>
        </w:rPr>
      </w:pPr>
    </w:p>
    <w:p w14:paraId="6DC4A626">
      <w:pPr>
        <w:rPr>
          <w:rFonts w:hint="eastAsia"/>
          <w:sz w:val="18"/>
          <w:szCs w:val="18"/>
        </w:rPr>
      </w:pPr>
    </w:p>
    <w:p w14:paraId="63795857">
      <w:pPr>
        <w:rPr>
          <w:rFonts w:hint="eastAsia"/>
          <w:sz w:val="18"/>
          <w:szCs w:val="18"/>
        </w:rPr>
      </w:pPr>
    </w:p>
    <w:p w14:paraId="5B9464D2">
      <w:pPr>
        <w:pStyle w:val="2"/>
        <w:numPr>
          <w:ilvl w:val="0"/>
          <w:numId w:val="1"/>
        </w:numPr>
        <w:pBdr>
          <w:bottom w:val="single" w:color="auto" w:sz="12" w:space="1"/>
        </w:pBdr>
        <w:wordWrap w:val="0"/>
        <w:ind w:left="1125" w:leftChars="0" w:right="360" w:hanging="1125" w:firstLineChars="0"/>
        <w:jc w:val="right"/>
        <w:rPr>
          <w:rFonts w:hint="eastAsia" w:ascii="宋体" w:hAnsi="宋体"/>
          <w:sz w:val="36"/>
        </w:rPr>
      </w:pPr>
      <w:r>
        <w:rPr>
          <w:rFonts w:hint="eastAsia" w:ascii="宋体" w:hAnsi="Times New Roman" w:eastAsia="Times New Roman" w:cs="Times New Roman"/>
          <w:sz w:val="36"/>
        </w:rPr>
        <w:t xml:space="preserve">  System Login</w:t>
      </w:r>
    </w:p>
    <w:p w14:paraId="32F90B4F">
      <w:pPr>
        <w:pStyle w:val="3"/>
        <w:rPr>
          <w:rFonts w:hint="default" w:ascii="Times New Roman" w:hAnsi="Times New Roman" w:eastAsia="黑体" w:cs="Times New Roman"/>
          <w:sz w:val="30"/>
          <w:szCs w:val="30"/>
        </w:rPr>
      </w:pPr>
      <w:r>
        <w:rPr>
          <w:rFonts w:hint="default" w:ascii="Times New Roman" w:hAnsi="Times New Roman" w:eastAsia="Times New Roman" w:cs="Times New Roman"/>
          <w:sz w:val="30"/>
          <w:szCs w:val="30"/>
        </w:rPr>
        <w:t>4.1 Setting Up  Computer</w:t>
      </w:r>
    </w:p>
    <w:p w14:paraId="75DF9ED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cs="Times New Roman"/>
          <w:szCs w:val="21"/>
        </w:rPr>
      </w:pPr>
      <w:r>
        <w:rPr>
          <w:rFonts w:hint="default" w:ascii="Times New Roman" w:hAnsi="Times New Roman" w:eastAsia="Times New Roman" w:cs="Times New Roman"/>
          <w:szCs w:val="21"/>
        </w:rPr>
        <w:t>1. The common PC is connected to port Ethernet1 on the monitoring host through network cable.</w:t>
      </w:r>
    </w:p>
    <w:p w14:paraId="51B4A600">
      <w:pPr>
        <w:keepNext w:val="0"/>
        <w:keepLines w:val="0"/>
        <w:pageBreakBefore w:val="0"/>
        <w:widowControl w:val="0"/>
        <w:kinsoku/>
        <w:wordWrap/>
        <w:overflowPunct/>
        <w:topLinePunct w:val="0"/>
        <w:autoSpaceDE/>
        <w:autoSpaceDN/>
        <w:bidi w:val="0"/>
        <w:adjustRightInd/>
        <w:snapToGrid/>
        <w:spacing w:line="240" w:lineRule="auto"/>
        <w:ind w:left="420" w:leftChars="200"/>
        <w:textAlignment w:val="auto"/>
        <w:rPr>
          <w:rFonts w:hint="default" w:ascii="Times New Roman" w:hAnsi="Times New Roman" w:cs="Times New Roman"/>
          <w:szCs w:val="21"/>
        </w:rPr>
      </w:pPr>
      <w:r>
        <w:rPr>
          <w:rFonts w:hint="default" w:ascii="Times New Roman" w:hAnsi="Times New Roman" w:eastAsia="Times New Roman" w:cs="Times New Roman"/>
          <w:szCs w:val="21"/>
        </w:rPr>
        <w:t>Set the local IP address of the PC to 192.168.0.x, x to an integer ranging from 2 to 254, the subnet mask to 255.255.255.0, and the default gateway to 192.168.0.1, as shown in Figure 4-1.</w:t>
      </w:r>
    </w:p>
    <w:p w14:paraId="3F1DB432">
      <w:pPr>
        <w:spacing w:line="360" w:lineRule="auto"/>
        <w:jc w:val="center"/>
        <w:rPr>
          <w:rFonts w:hint="eastAsia"/>
          <w:szCs w:val="21"/>
        </w:rPr>
      </w:pPr>
      <w:r>
        <w:rPr>
          <w:rFonts w:hint="eastAsia" w:ascii="Arial Regular" w:hAnsi="Arial Regular" w:eastAsia="宋体" w:cs="Arial Regular"/>
          <w:sz w:val="21"/>
          <w:szCs w:val="21"/>
          <w:lang w:eastAsia="zh-CN"/>
        </w:rPr>
        <w:drawing>
          <wp:inline distT="0" distB="0" distL="114300" distR="114300">
            <wp:extent cx="2720975" cy="3105150"/>
            <wp:effectExtent l="0" t="0" r="3175" b="0"/>
            <wp:docPr id="22" name="图片 8" descr="e469f7f1079b99271ea0f7140b59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e469f7f1079b99271ea0f7140b5935e"/>
                    <pic:cNvPicPr>
                      <a:picLocks noChangeAspect="1"/>
                    </pic:cNvPicPr>
                  </pic:nvPicPr>
                  <pic:blipFill>
                    <a:blip r:embed="rId15"/>
                    <a:stretch>
                      <a:fillRect/>
                    </a:stretch>
                  </pic:blipFill>
                  <pic:spPr>
                    <a:xfrm>
                      <a:off x="0" y="0"/>
                      <a:ext cx="2720975" cy="3105150"/>
                    </a:xfrm>
                    <a:prstGeom prst="rect">
                      <a:avLst/>
                    </a:prstGeom>
                    <a:noFill/>
                    <a:ln>
                      <a:noFill/>
                    </a:ln>
                  </pic:spPr>
                </pic:pic>
              </a:graphicData>
            </a:graphic>
          </wp:inline>
        </w:drawing>
      </w:r>
    </w:p>
    <w:p w14:paraId="6559041F">
      <w:pPr>
        <w:jc w:val="center"/>
        <w:rPr>
          <w:rFonts w:hint="eastAsia"/>
          <w:sz w:val="18"/>
          <w:szCs w:val="18"/>
        </w:rPr>
      </w:pPr>
      <w:r>
        <w:rPr>
          <w:rFonts w:hint="eastAsia" w:hAnsi="Times New Roman" w:eastAsia="Times New Roman" w:cs="Times New Roman"/>
          <w:sz w:val="18"/>
          <w:szCs w:val="18"/>
        </w:rPr>
        <w:t>Figure 4-1 Local connection</w:t>
      </w:r>
    </w:p>
    <w:p w14:paraId="34BA84FF">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b/>
          <w:color w:val="000000"/>
          <w:sz w:val="18"/>
          <w:szCs w:val="18"/>
        </w:rPr>
      </w:pPr>
      <w:r>
        <w:rPr>
          <w:rFonts w:hint="eastAsia" w:hAnsi="Times New Roman" w:eastAsia="Times New Roman" w:cs="Times New Roman"/>
          <w:b/>
          <w:color w:val="000000"/>
          <w:sz w:val="18"/>
          <w:szCs w:val="18"/>
        </w:rPr>
        <w:t>Note: The local IP address of the PC cannot be the same as that of the monitoring host to prevent IP conflict.</w:t>
      </w:r>
    </w:p>
    <w:p w14:paraId="287DF5D3">
      <w:pPr>
        <w:pStyle w:val="3"/>
        <w:rPr>
          <w:rFonts w:hint="default" w:ascii="Times New Roman" w:hAnsi="Times New Roman" w:eastAsia="黑体" w:cs="Times New Roman"/>
          <w:sz w:val="30"/>
          <w:szCs w:val="30"/>
        </w:rPr>
      </w:pPr>
      <w:r>
        <w:rPr>
          <w:rFonts w:hint="default" w:ascii="Times New Roman" w:hAnsi="Times New Roman" w:eastAsia="Times New Roman" w:cs="Times New Roman"/>
          <w:sz w:val="30"/>
          <w:szCs w:val="30"/>
        </w:rPr>
        <w:t>4.2 Change the IP Address of the Monitoring Host</w:t>
      </w:r>
    </w:p>
    <w:p w14:paraId="690F133A">
      <w:pPr>
        <w:keepNext w:val="0"/>
        <w:keepLines w:val="0"/>
        <w:pageBreakBefore w:val="0"/>
        <w:widowControl w:val="0"/>
        <w:kinsoku/>
        <w:wordWrap/>
        <w:overflowPunct/>
        <w:topLinePunct w:val="0"/>
        <w:autoSpaceDE/>
        <w:autoSpaceDN/>
        <w:bidi w:val="0"/>
        <w:adjustRightInd/>
        <w:snapToGrid/>
        <w:spacing w:line="240" w:lineRule="auto"/>
        <w:ind w:left="420" w:leftChars="200"/>
        <w:textAlignment w:val="auto"/>
        <w:rPr>
          <w:rFonts w:hint="default" w:ascii="Times New Roman" w:hAnsi="Times New Roman" w:cs="Times New Roman"/>
          <w:szCs w:val="21"/>
        </w:rPr>
      </w:pPr>
      <w:r>
        <w:rPr>
          <w:rFonts w:hint="default" w:ascii="Times New Roman" w:hAnsi="Times New Roman" w:eastAsia="Times New Roman" w:cs="Times New Roman"/>
          <w:szCs w:val="21"/>
        </w:rPr>
        <w:t>1. Open Internet Explorer, enter the host address http://192.168.0.xx in the address box, and press enter</w:t>
      </w:r>
      <w:r>
        <w:rPr>
          <w:rFonts w:hint="default" w:ascii="Times New Roman" w:hAnsi="Times New Roman" w:cs="Times New Roman"/>
          <w:szCs w:val="21"/>
          <w:lang w:val="en-US" w:eastAsia="zh-CN"/>
        </w:rPr>
        <w:t xml:space="preserve"> key</w:t>
      </w:r>
      <w:r>
        <w:rPr>
          <w:rFonts w:hint="default" w:ascii="Times New Roman" w:hAnsi="Times New Roman" w:eastAsia="Times New Roman" w:cs="Times New Roman"/>
          <w:szCs w:val="21"/>
        </w:rPr>
        <w:t>. The host IP address is stuck near the port before delivery.</w:t>
      </w:r>
    </w:p>
    <w:p w14:paraId="6F2671B7">
      <w:pPr>
        <w:keepNext w:val="0"/>
        <w:keepLines w:val="0"/>
        <w:pageBreakBefore w:val="0"/>
        <w:widowControl w:val="0"/>
        <w:kinsoku/>
        <w:wordWrap/>
        <w:overflowPunct/>
        <w:topLinePunct w:val="0"/>
        <w:autoSpaceDE/>
        <w:autoSpaceDN/>
        <w:bidi w:val="0"/>
        <w:adjustRightInd/>
        <w:snapToGrid/>
        <w:spacing w:line="240" w:lineRule="auto"/>
        <w:ind w:left="420" w:leftChars="200"/>
        <w:textAlignment w:val="auto"/>
        <w:rPr>
          <w:rFonts w:hint="default" w:ascii="Times New Roman" w:hAnsi="Times New Roman" w:cs="Times New Roman"/>
          <w:szCs w:val="21"/>
        </w:rPr>
      </w:pPr>
      <w:r>
        <w:rPr>
          <w:rFonts w:hint="default" w:ascii="Times New Roman" w:hAnsi="Times New Roman" w:eastAsia="Times New Roman" w:cs="Times New Roman"/>
          <w:szCs w:val="21"/>
        </w:rPr>
        <w:t>Log in to the system page</w:t>
      </w:r>
    </w:p>
    <w:p w14:paraId="106765AC">
      <w:pPr>
        <w:keepNext w:val="0"/>
        <w:keepLines w:val="0"/>
        <w:pageBreakBefore w:val="0"/>
        <w:widowControl w:val="0"/>
        <w:kinsoku/>
        <w:wordWrap/>
        <w:overflowPunct/>
        <w:topLinePunct w:val="0"/>
        <w:autoSpaceDE/>
        <w:autoSpaceDN/>
        <w:bidi w:val="0"/>
        <w:adjustRightInd/>
        <w:snapToGrid/>
        <w:spacing w:line="240" w:lineRule="auto"/>
        <w:ind w:left="420" w:leftChars="200"/>
        <w:textAlignment w:val="auto"/>
        <w:rPr>
          <w:rFonts w:hint="default" w:ascii="Times New Roman" w:hAnsi="Times New Roman" w:cs="Times New Roman"/>
          <w:szCs w:val="21"/>
        </w:rPr>
      </w:pPr>
      <w:r>
        <w:rPr>
          <w:rFonts w:hint="default" w:ascii="Times New Roman" w:hAnsi="Times New Roman" w:eastAsia="Times New Roman" w:cs="Times New Roman"/>
          <w:szCs w:val="21"/>
        </w:rPr>
        <w:t xml:space="preserve">When logging in, the initial user name is </w:t>
      </w:r>
      <w:r>
        <w:rPr>
          <w:rFonts w:hint="default" w:ascii="Times New Roman" w:hAnsi="Times New Roman" w:eastAsia="Times New Roman" w:cs="Times New Roman"/>
          <w:b/>
          <w:szCs w:val="21"/>
        </w:rPr>
        <w:t>Admin</w:t>
      </w:r>
      <w:r>
        <w:rPr>
          <w:rFonts w:hint="default" w:ascii="Times New Roman" w:hAnsi="Times New Roman" w:eastAsia="Times New Roman" w:cs="Times New Roman"/>
          <w:szCs w:val="21"/>
        </w:rPr>
        <w:t>, with no default password . After confirmation, click "Login" to enter the system, as shown in Figure 4-2.</w:t>
      </w:r>
    </w:p>
    <w:p w14:paraId="479A27B0">
      <w:pPr>
        <w:jc w:val="center"/>
        <w:rPr>
          <w:rFonts w:hint="eastAsia" w:eastAsia="宋体"/>
          <w:sz w:val="18"/>
          <w:szCs w:val="18"/>
          <w:lang w:eastAsia="zh-CN"/>
        </w:rPr>
      </w:pPr>
      <w:r>
        <w:rPr>
          <w:rFonts w:hint="eastAsia" w:eastAsia="宋体"/>
          <w:sz w:val="18"/>
          <w:szCs w:val="18"/>
          <w:lang w:eastAsia="zh-CN"/>
        </w:rPr>
        <w:drawing>
          <wp:inline distT="0" distB="0" distL="114300" distR="114300">
            <wp:extent cx="3648075" cy="2316480"/>
            <wp:effectExtent l="0" t="0" r="9525" b="7620"/>
            <wp:docPr id="1" name="图片 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1"/>
                    <pic:cNvPicPr>
                      <a:picLocks noChangeAspect="1"/>
                    </pic:cNvPicPr>
                  </pic:nvPicPr>
                  <pic:blipFill>
                    <a:blip r:embed="rId16"/>
                    <a:stretch>
                      <a:fillRect/>
                    </a:stretch>
                  </pic:blipFill>
                  <pic:spPr>
                    <a:xfrm>
                      <a:off x="0" y="0"/>
                      <a:ext cx="3648075" cy="2316480"/>
                    </a:xfrm>
                    <a:prstGeom prst="rect">
                      <a:avLst/>
                    </a:prstGeom>
                  </pic:spPr>
                </pic:pic>
              </a:graphicData>
            </a:graphic>
          </wp:inline>
        </w:drawing>
      </w:r>
    </w:p>
    <w:p w14:paraId="369171DD">
      <w:pPr>
        <w:spacing w:line="360" w:lineRule="auto"/>
        <w:jc w:val="center"/>
        <w:rPr>
          <w:rFonts w:hint="eastAsia"/>
          <w:sz w:val="18"/>
          <w:szCs w:val="18"/>
        </w:rPr>
      </w:pPr>
      <w:r>
        <w:rPr>
          <w:rFonts w:hint="eastAsia" w:hAnsi="Times New Roman" w:eastAsia="Times New Roman" w:cs="Times New Roman"/>
          <w:sz w:val="18"/>
          <w:szCs w:val="18"/>
        </w:rPr>
        <w:t>Figure 4-2 login page</w:t>
      </w:r>
    </w:p>
    <w:p w14:paraId="47D71DDC">
      <w:pPr>
        <w:keepNext w:val="0"/>
        <w:keepLines w:val="0"/>
        <w:pageBreakBefore w:val="0"/>
        <w:widowControl w:val="0"/>
        <w:kinsoku/>
        <w:wordWrap/>
        <w:overflowPunct/>
        <w:topLinePunct w:val="0"/>
        <w:autoSpaceDE/>
        <w:autoSpaceDN/>
        <w:bidi w:val="0"/>
        <w:adjustRightInd/>
        <w:snapToGrid/>
        <w:spacing w:line="240" w:lineRule="auto"/>
        <w:ind w:left="420" w:leftChars="200"/>
        <w:textAlignment w:val="auto"/>
        <w:rPr>
          <w:rFonts w:hint="eastAsia"/>
          <w:szCs w:val="21"/>
        </w:rPr>
      </w:pPr>
      <w:r>
        <w:rPr>
          <w:rFonts w:hint="eastAsia" w:hAnsi="Times New Roman" w:eastAsia="Times New Roman" w:cs="Times New Roman"/>
          <w:szCs w:val="21"/>
        </w:rPr>
        <w:t>3. Log in to the home page of the system, click "Device Configuration" under the left menu configuration option to enter the device configuration interface, click "Network Settings" on the left menu, change the current IP address, subnet mask, gateway in the local LAN environment IP address, subnet mask, gateway under the network Settings page, and click "Submit". Click "OK" in the pop-up dialog box to change the IP address successfully. The host supports 2 network ports, you can set it on demand, if you need to access through the Internet, set DNS. As shown in Figure 4-3 and 4-4.</w:t>
      </w:r>
    </w:p>
    <w:p w14:paraId="696CABD5">
      <w:pPr>
        <w:rPr>
          <w:rFonts w:hint="eastAsia" w:eastAsia="宋体"/>
          <w:sz w:val="18"/>
          <w:szCs w:val="18"/>
          <w:lang w:eastAsia="zh-CN"/>
        </w:rPr>
      </w:pPr>
      <w:r>
        <w:rPr>
          <w:rFonts w:hint="eastAsia" w:eastAsia="宋体"/>
          <w:sz w:val="18"/>
          <w:szCs w:val="18"/>
          <w:lang w:eastAsia="zh-CN"/>
        </w:rPr>
        <w:drawing>
          <wp:inline distT="0" distB="0" distL="114300" distR="114300">
            <wp:extent cx="4311650" cy="2090420"/>
            <wp:effectExtent l="0" t="0" r="12700" b="5080"/>
            <wp:docPr id="2" name="图片 2" descr="设备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设备信息"/>
                    <pic:cNvPicPr>
                      <a:picLocks noChangeAspect="1"/>
                    </pic:cNvPicPr>
                  </pic:nvPicPr>
                  <pic:blipFill>
                    <a:blip r:embed="rId17"/>
                    <a:stretch>
                      <a:fillRect/>
                    </a:stretch>
                  </pic:blipFill>
                  <pic:spPr>
                    <a:xfrm>
                      <a:off x="0" y="0"/>
                      <a:ext cx="4311650" cy="2090420"/>
                    </a:xfrm>
                    <a:prstGeom prst="rect">
                      <a:avLst/>
                    </a:prstGeom>
                  </pic:spPr>
                </pic:pic>
              </a:graphicData>
            </a:graphic>
          </wp:inline>
        </w:drawing>
      </w:r>
    </w:p>
    <w:p w14:paraId="49578C4D">
      <w:pPr>
        <w:spacing w:line="360" w:lineRule="auto"/>
        <w:jc w:val="center"/>
        <w:rPr>
          <w:rFonts w:hint="eastAsia"/>
          <w:sz w:val="18"/>
          <w:szCs w:val="18"/>
        </w:rPr>
      </w:pPr>
      <w:r>
        <w:rPr>
          <w:rFonts w:hint="eastAsia" w:hAnsi="Times New Roman" w:eastAsia="Times New Roman" w:cs="Times New Roman"/>
          <w:sz w:val="18"/>
          <w:szCs w:val="18"/>
        </w:rPr>
        <w:t>Figure 4-3 Device configuration page</w:t>
      </w:r>
    </w:p>
    <w:p w14:paraId="285B9D29">
      <w:pPr>
        <w:rPr>
          <w:rFonts w:hint="eastAsia"/>
          <w:sz w:val="18"/>
          <w:szCs w:val="18"/>
        </w:rPr>
      </w:pPr>
      <w:r>
        <w:drawing>
          <wp:inline distT="0" distB="0" distL="114300" distR="114300">
            <wp:extent cx="4329430" cy="2085975"/>
            <wp:effectExtent l="0" t="0" r="1397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4329430" cy="2085975"/>
                    </a:xfrm>
                    <a:prstGeom prst="rect">
                      <a:avLst/>
                    </a:prstGeom>
                    <a:noFill/>
                    <a:ln>
                      <a:noFill/>
                    </a:ln>
                  </pic:spPr>
                </pic:pic>
              </a:graphicData>
            </a:graphic>
          </wp:inline>
        </w:drawing>
      </w:r>
    </w:p>
    <w:p w14:paraId="0C0932CA">
      <w:pPr>
        <w:spacing w:line="360" w:lineRule="auto"/>
        <w:jc w:val="center"/>
        <w:rPr>
          <w:rFonts w:hint="eastAsia"/>
          <w:sz w:val="18"/>
          <w:szCs w:val="18"/>
        </w:rPr>
      </w:pPr>
      <w:r>
        <w:rPr>
          <w:rFonts w:hint="eastAsia" w:hAnsi="Times New Roman" w:eastAsia="Times New Roman" w:cs="Times New Roman"/>
          <w:sz w:val="18"/>
          <w:szCs w:val="18"/>
        </w:rPr>
        <w:t>Figure 4-4 Network Settings page</w:t>
      </w:r>
    </w:p>
    <w:p w14:paraId="67FC5EF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zCs w:val="21"/>
        </w:rPr>
      </w:pPr>
      <w:r>
        <w:rPr>
          <w:rFonts w:hint="eastAsia" w:hAnsi="Times New Roman" w:eastAsia="Times New Roman" w:cs="Times New Roman"/>
          <w:szCs w:val="21"/>
        </w:rPr>
        <w:t>4. Restart the device, click "Restart Device" in the left menu, click "Restart Device" in the page, and click "OK" in the pop-up dialog box. The host will restart immediately, and the modified IP address operation will take effect.</w:t>
      </w:r>
    </w:p>
    <w:p w14:paraId="0DE12B67">
      <w:r>
        <w:drawing>
          <wp:inline distT="0" distB="0" distL="114300" distR="114300">
            <wp:extent cx="4316095" cy="2085975"/>
            <wp:effectExtent l="0" t="0" r="825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9"/>
                    <a:stretch>
                      <a:fillRect/>
                    </a:stretch>
                  </pic:blipFill>
                  <pic:spPr>
                    <a:xfrm>
                      <a:off x="0" y="0"/>
                      <a:ext cx="4316095" cy="2085975"/>
                    </a:xfrm>
                    <a:prstGeom prst="rect">
                      <a:avLst/>
                    </a:prstGeom>
                    <a:noFill/>
                    <a:ln>
                      <a:noFill/>
                    </a:ln>
                  </pic:spPr>
                </pic:pic>
              </a:graphicData>
            </a:graphic>
          </wp:inline>
        </w:drawing>
      </w:r>
    </w:p>
    <w:p w14:paraId="4539F516">
      <w:pPr>
        <w:spacing w:line="360" w:lineRule="auto"/>
        <w:jc w:val="center"/>
        <w:rPr>
          <w:rFonts w:hint="default" w:hAnsi="Times New Roman" w:eastAsia="Times New Roman" w:cs="Times New Roman"/>
          <w:sz w:val="18"/>
          <w:szCs w:val="18"/>
          <w:lang w:val="en-US" w:eastAsia="zh-CN"/>
        </w:rPr>
      </w:pPr>
      <w:r>
        <w:rPr>
          <w:rFonts w:hint="default" w:hAnsi="Times New Roman" w:eastAsia="Times New Roman" w:cs="Times New Roman"/>
          <w:sz w:val="18"/>
          <w:szCs w:val="18"/>
          <w:lang w:val="en-US" w:eastAsia="zh-CN"/>
        </w:rPr>
        <w:t>Figure 4-5 Restart Device Page</w:t>
      </w:r>
    </w:p>
    <w:p w14:paraId="5C8462E7">
      <w:pPr>
        <w:rPr>
          <w:rFonts w:hint="eastAsia"/>
        </w:rPr>
      </w:pPr>
    </w:p>
    <w:p w14:paraId="14B1FA91">
      <w:pPr>
        <w:pStyle w:val="3"/>
        <w:rPr>
          <w:rFonts w:hint="default" w:ascii="Times New Roman" w:hAnsi="Times New Roman" w:eastAsia="黑体" w:cs="Times New Roman"/>
          <w:sz w:val="30"/>
          <w:szCs w:val="30"/>
        </w:rPr>
      </w:pPr>
      <w:r>
        <w:rPr>
          <w:rFonts w:hint="default" w:ascii="Times New Roman" w:hAnsi="Times New Roman" w:eastAsia="Times New Roman" w:cs="Times New Roman"/>
          <w:sz w:val="30"/>
          <w:szCs w:val="30"/>
        </w:rPr>
        <w:t>4.3 Re-login to the System</w:t>
      </w:r>
    </w:p>
    <w:p w14:paraId="5693BFE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Cs w:val="21"/>
        </w:rPr>
      </w:pPr>
      <w:r>
        <w:rPr>
          <w:rFonts w:hint="eastAsia" w:hAnsi="Times New Roman" w:eastAsia="Times New Roman" w:cs="Times New Roman"/>
          <w:szCs w:val="21"/>
        </w:rPr>
        <w:t>1. Connect the monitoring host to the LAN. Use a network cable to connect the Ethernet port of the monitoring host to the hub or switch in the LAN.</w:t>
      </w:r>
    </w:p>
    <w:p w14:paraId="6397022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Cs w:val="21"/>
        </w:rPr>
      </w:pPr>
      <w:r>
        <w:rPr>
          <w:rFonts w:hint="eastAsia" w:hAnsi="Times New Roman" w:eastAsia="Times New Roman" w:cs="Times New Roman"/>
          <w:szCs w:val="21"/>
        </w:rPr>
        <w:t>2. Open the Internet Explorer, enter the modified IP address of the monitoring host in the address box http://xx.xx.xx.xx, and press enter to log in to the system again. At this time, you can remotely manage the monitoring system on the  local area network</w:t>
      </w:r>
      <w:r>
        <w:rPr>
          <w:rFonts w:hint="eastAsia" w:cs="Times New Roman"/>
          <w:szCs w:val="21"/>
          <w:lang w:val="en-US" w:eastAsia="zh-CN"/>
        </w:rPr>
        <w:t>(</w:t>
      </w:r>
      <w:r>
        <w:rPr>
          <w:rFonts w:hint="eastAsia" w:hAnsi="Times New Roman" w:eastAsia="Times New Roman" w:cs="Times New Roman"/>
          <w:szCs w:val="21"/>
        </w:rPr>
        <w:t>LAN</w:t>
      </w:r>
      <w:r>
        <w:rPr>
          <w:rFonts w:hint="eastAsia" w:cs="Times New Roman"/>
          <w:szCs w:val="21"/>
          <w:lang w:val="en-US" w:eastAsia="zh-CN"/>
        </w:rPr>
        <w:t>)</w:t>
      </w:r>
      <w:r>
        <w:rPr>
          <w:rFonts w:hint="eastAsia" w:hAnsi="Times New Roman" w:eastAsia="Times New Roman" w:cs="Times New Roman"/>
          <w:szCs w:val="21"/>
        </w:rPr>
        <w:t>.</w:t>
      </w:r>
    </w:p>
    <w:p w14:paraId="654E19BA">
      <w:pPr>
        <w:rPr>
          <w:rFonts w:hint="eastAsia"/>
          <w:sz w:val="18"/>
          <w:szCs w:val="18"/>
        </w:rPr>
      </w:pPr>
    </w:p>
    <w:p w14:paraId="5BB69FAE">
      <w:pPr>
        <w:rPr>
          <w:rFonts w:hint="eastAsia"/>
          <w:sz w:val="18"/>
          <w:szCs w:val="18"/>
        </w:rPr>
      </w:pPr>
    </w:p>
    <w:p w14:paraId="24F61A30">
      <w:pPr>
        <w:rPr>
          <w:rFonts w:hint="eastAsia"/>
          <w:sz w:val="18"/>
          <w:szCs w:val="18"/>
        </w:rPr>
      </w:pPr>
    </w:p>
    <w:p w14:paraId="280219AF">
      <w:pPr>
        <w:rPr>
          <w:rFonts w:hint="eastAsia"/>
          <w:sz w:val="18"/>
          <w:szCs w:val="18"/>
        </w:rPr>
      </w:pPr>
    </w:p>
    <w:p w14:paraId="6CE3B57D">
      <w:pPr>
        <w:rPr>
          <w:rFonts w:hint="eastAsia"/>
          <w:sz w:val="18"/>
          <w:szCs w:val="18"/>
        </w:rPr>
      </w:pPr>
    </w:p>
    <w:p w14:paraId="6B5B77A8">
      <w:pPr>
        <w:pStyle w:val="2"/>
        <w:pBdr>
          <w:bottom w:val="single" w:color="auto" w:sz="12" w:space="1"/>
        </w:pBdr>
        <w:ind w:right="360"/>
        <w:jc w:val="right"/>
        <w:rPr>
          <w:rFonts w:hint="eastAsia" w:ascii="仿宋" w:hAnsi="仿宋" w:eastAsia="仿宋"/>
          <w:sz w:val="36"/>
        </w:rPr>
      </w:pPr>
      <w:r>
        <w:rPr>
          <w:rFonts w:hint="eastAsia" w:ascii="仿宋" w:hAnsi="Times New Roman" w:eastAsia="Times New Roman" w:cs="Times New Roman"/>
          <w:sz w:val="36"/>
        </w:rPr>
        <w:t>Appendix A Common Troubleshooting</w:t>
      </w:r>
    </w:p>
    <w:p w14:paraId="6C61A176">
      <w:pPr>
        <w:spacing w:line="360" w:lineRule="auto"/>
        <w:ind w:left="424" w:leftChars="202" w:right="298" w:rightChars="142" w:firstLine="2"/>
        <w:rPr>
          <w:rFonts w:hint="eastAsia"/>
          <w:b/>
          <w:sz w:val="24"/>
        </w:rPr>
      </w:pPr>
      <w:r>
        <w:rPr>
          <w:rFonts w:hint="eastAsia" w:hAnsi="Times New Roman" w:eastAsia="Times New Roman" w:cs="Times New Roman"/>
          <w:b/>
          <w:sz w:val="24"/>
        </w:rPr>
        <w:t>Fault 1. The power indicator is abnormal.</w:t>
      </w:r>
    </w:p>
    <w:p w14:paraId="1E550A3E">
      <w:pPr>
        <w:keepNext w:val="0"/>
        <w:keepLines w:val="0"/>
        <w:pageBreakBefore w:val="0"/>
        <w:widowControl w:val="0"/>
        <w:kinsoku/>
        <w:wordWrap/>
        <w:overflowPunct/>
        <w:topLinePunct w:val="0"/>
        <w:autoSpaceDE/>
        <w:autoSpaceDN/>
        <w:bidi w:val="0"/>
        <w:adjustRightInd/>
        <w:snapToGrid/>
        <w:spacing w:line="240" w:lineRule="auto"/>
        <w:ind w:left="424" w:leftChars="202" w:right="298" w:rightChars="142" w:firstLine="0"/>
        <w:textAlignment w:val="auto"/>
        <w:rPr>
          <w:rFonts w:hint="eastAsia"/>
          <w:szCs w:val="21"/>
        </w:rPr>
      </w:pPr>
      <w:r>
        <w:rPr>
          <w:rFonts w:hint="eastAsia" w:hAnsi="Times New Roman" w:eastAsia="Times New Roman" w:cs="Times New Roman"/>
          <w:szCs w:val="21"/>
        </w:rPr>
        <w:t xml:space="preserve">     When the power system is working normally, the power indicator should remain on. If the power indicator is not on, please check it:</w:t>
      </w:r>
    </w:p>
    <w:p w14:paraId="00CCEB59">
      <w:pPr>
        <w:keepNext w:val="0"/>
        <w:keepLines w:val="0"/>
        <w:pageBreakBefore w:val="0"/>
        <w:widowControl w:val="0"/>
        <w:kinsoku/>
        <w:wordWrap/>
        <w:overflowPunct/>
        <w:topLinePunct w:val="0"/>
        <w:autoSpaceDE/>
        <w:autoSpaceDN/>
        <w:bidi w:val="0"/>
        <w:adjustRightInd/>
        <w:snapToGrid/>
        <w:spacing w:line="240" w:lineRule="auto"/>
        <w:ind w:left="424" w:leftChars="202" w:right="298" w:rightChars="142" w:firstLine="0"/>
        <w:textAlignment w:val="auto"/>
        <w:rPr>
          <w:rFonts w:hint="eastAsia"/>
          <w:szCs w:val="21"/>
        </w:rPr>
      </w:pPr>
      <w:r>
        <w:rPr>
          <w:rFonts w:hint="eastAsia" w:hAnsi="Times New Roman" w:eastAsia="Times New Roman" w:cs="Times New Roman"/>
          <w:szCs w:val="21"/>
        </w:rPr>
        <w:t>1. Monitor whether the power cable of the host is correctly connected, and ensure that the power cable plug is fully inserted into the power socket of the host;</w:t>
      </w:r>
    </w:p>
    <w:p w14:paraId="5F006408">
      <w:pPr>
        <w:keepNext w:val="0"/>
        <w:keepLines w:val="0"/>
        <w:pageBreakBefore w:val="0"/>
        <w:widowControl w:val="0"/>
        <w:kinsoku/>
        <w:wordWrap/>
        <w:overflowPunct/>
        <w:topLinePunct w:val="0"/>
        <w:autoSpaceDE/>
        <w:autoSpaceDN/>
        <w:bidi w:val="0"/>
        <w:adjustRightInd/>
        <w:snapToGrid/>
        <w:spacing w:line="240" w:lineRule="auto"/>
        <w:ind w:left="424" w:leftChars="202" w:right="298" w:rightChars="142" w:firstLine="0"/>
        <w:textAlignment w:val="auto"/>
        <w:rPr>
          <w:rFonts w:hint="eastAsia"/>
          <w:szCs w:val="21"/>
        </w:rPr>
      </w:pPr>
      <w:r>
        <w:rPr>
          <w:rFonts w:hint="eastAsia" w:hAnsi="Times New Roman" w:eastAsia="Times New Roman" w:cs="Times New Roman"/>
          <w:szCs w:val="21"/>
        </w:rPr>
        <w:t>2. Whether the power supply matches the power supply required by the monitoring host.</w:t>
      </w:r>
    </w:p>
    <w:p w14:paraId="4C9128D8">
      <w:pPr>
        <w:ind w:left="424" w:leftChars="202" w:right="298" w:rightChars="142" w:firstLine="2"/>
        <w:rPr>
          <w:rFonts w:hint="eastAsia"/>
          <w:sz w:val="18"/>
          <w:szCs w:val="18"/>
        </w:rPr>
      </w:pPr>
    </w:p>
    <w:p w14:paraId="1D1A27F5">
      <w:pPr>
        <w:spacing w:line="360" w:lineRule="auto"/>
        <w:ind w:left="424" w:leftChars="202" w:right="298" w:rightChars="142" w:firstLine="2"/>
        <w:rPr>
          <w:rFonts w:hint="eastAsia"/>
          <w:b/>
          <w:sz w:val="24"/>
        </w:rPr>
      </w:pPr>
      <w:r>
        <w:rPr>
          <w:rFonts w:hint="eastAsia" w:hAnsi="Times New Roman" w:eastAsia="Times New Roman" w:cs="Times New Roman"/>
          <w:b/>
          <w:sz w:val="24"/>
        </w:rPr>
        <w:t>Fault 2. Unable to Log into the System</w:t>
      </w:r>
    </w:p>
    <w:p w14:paraId="1C2422B4">
      <w:pPr>
        <w:keepNext w:val="0"/>
        <w:keepLines w:val="0"/>
        <w:pageBreakBefore w:val="0"/>
        <w:widowControl w:val="0"/>
        <w:kinsoku/>
        <w:wordWrap/>
        <w:overflowPunct/>
        <w:topLinePunct w:val="0"/>
        <w:autoSpaceDE/>
        <w:autoSpaceDN/>
        <w:bidi w:val="0"/>
        <w:adjustRightInd/>
        <w:snapToGrid/>
        <w:spacing w:line="240" w:lineRule="auto"/>
        <w:ind w:left="424" w:leftChars="202" w:right="298" w:rightChars="142" w:firstLine="0"/>
        <w:textAlignment w:val="auto"/>
        <w:rPr>
          <w:rFonts w:hint="eastAsia"/>
          <w:szCs w:val="21"/>
        </w:rPr>
      </w:pPr>
      <w:r>
        <w:rPr>
          <w:rFonts w:hint="eastAsia" w:hAnsi="Times New Roman" w:eastAsia="Times New Roman" w:cs="Times New Roman"/>
          <w:szCs w:val="21"/>
        </w:rPr>
        <w:t xml:space="preserve">       Please check using the following methods:</w:t>
      </w:r>
    </w:p>
    <w:p w14:paraId="482D4C9E">
      <w:pPr>
        <w:keepNext w:val="0"/>
        <w:keepLines w:val="0"/>
        <w:pageBreakBefore w:val="0"/>
        <w:widowControl w:val="0"/>
        <w:kinsoku/>
        <w:wordWrap/>
        <w:overflowPunct/>
        <w:topLinePunct w:val="0"/>
        <w:autoSpaceDE/>
        <w:autoSpaceDN/>
        <w:bidi w:val="0"/>
        <w:adjustRightInd/>
        <w:snapToGrid/>
        <w:spacing w:line="240" w:lineRule="auto"/>
        <w:ind w:left="424" w:leftChars="202" w:right="298" w:rightChars="142" w:firstLine="0"/>
        <w:textAlignment w:val="auto"/>
        <w:rPr>
          <w:rFonts w:hint="eastAsia"/>
          <w:szCs w:val="21"/>
        </w:rPr>
      </w:pPr>
      <w:r>
        <w:rPr>
          <w:rFonts w:hint="eastAsia" w:hAnsi="Times New Roman" w:eastAsia="Times New Roman" w:cs="Times New Roman"/>
          <w:szCs w:val="21"/>
        </w:rPr>
        <w:t xml:space="preserve">1. Check whether the </w:t>
      </w:r>
      <w:r>
        <w:rPr>
          <w:rFonts w:hint="eastAsia" w:cs="Times New Roman"/>
          <w:szCs w:val="21"/>
          <w:lang w:val="en-US" w:eastAsia="zh-CN"/>
        </w:rPr>
        <w:t xml:space="preserve">system </w:t>
      </w:r>
      <w:r>
        <w:rPr>
          <w:rFonts w:hint="eastAsia" w:hAnsi="Times New Roman" w:eastAsia="Times New Roman" w:cs="Times New Roman"/>
          <w:szCs w:val="21"/>
        </w:rPr>
        <w:t>indicator is blinking, whether the Ethernet port cable is properly connected, and whether the network cable is damaged.</w:t>
      </w:r>
    </w:p>
    <w:p w14:paraId="34E3FAF6">
      <w:pPr>
        <w:keepNext w:val="0"/>
        <w:keepLines w:val="0"/>
        <w:pageBreakBefore w:val="0"/>
        <w:widowControl w:val="0"/>
        <w:kinsoku/>
        <w:wordWrap/>
        <w:overflowPunct/>
        <w:topLinePunct w:val="0"/>
        <w:autoSpaceDE/>
        <w:autoSpaceDN/>
        <w:bidi w:val="0"/>
        <w:adjustRightInd/>
        <w:snapToGrid/>
        <w:spacing w:line="240" w:lineRule="auto"/>
        <w:ind w:left="424" w:leftChars="202" w:right="298" w:rightChars="142" w:firstLine="0"/>
        <w:textAlignment w:val="auto"/>
        <w:rPr>
          <w:rFonts w:hint="eastAsia"/>
          <w:szCs w:val="21"/>
        </w:rPr>
      </w:pPr>
      <w:r>
        <w:rPr>
          <w:rFonts w:hint="eastAsia" w:hAnsi="Times New Roman" w:eastAsia="Times New Roman" w:cs="Times New Roman"/>
          <w:szCs w:val="21"/>
        </w:rPr>
        <w:t>2. If you access the management monitoring system through the local computer, ensure that the IP address of the local computer and the IP parameters of the monitoring host are in the same network;</w:t>
      </w:r>
    </w:p>
    <w:p w14:paraId="375969D0">
      <w:pPr>
        <w:keepNext w:val="0"/>
        <w:keepLines w:val="0"/>
        <w:pageBreakBefore w:val="0"/>
        <w:widowControl w:val="0"/>
        <w:kinsoku/>
        <w:wordWrap/>
        <w:overflowPunct/>
        <w:topLinePunct w:val="0"/>
        <w:autoSpaceDE/>
        <w:autoSpaceDN/>
        <w:bidi w:val="0"/>
        <w:adjustRightInd/>
        <w:snapToGrid/>
        <w:spacing w:line="240" w:lineRule="auto"/>
        <w:ind w:left="424" w:leftChars="202" w:right="298" w:rightChars="142" w:firstLine="0"/>
        <w:textAlignment w:val="auto"/>
        <w:rPr>
          <w:rFonts w:hint="eastAsia"/>
          <w:szCs w:val="21"/>
        </w:rPr>
      </w:pPr>
      <w:r>
        <w:rPr>
          <w:rFonts w:hint="eastAsia" w:hAnsi="Times New Roman" w:eastAsia="Times New Roman" w:cs="Times New Roman"/>
          <w:szCs w:val="21"/>
        </w:rPr>
        <w:t>3. Run the Ping command to check the network connection and ensure that the IP addresses of the monitoring host do not conflict with those of other network devices.</w:t>
      </w:r>
    </w:p>
    <w:p w14:paraId="6C6D5353">
      <w:pPr>
        <w:keepNext w:val="0"/>
        <w:keepLines w:val="0"/>
        <w:pageBreakBefore w:val="0"/>
        <w:widowControl w:val="0"/>
        <w:kinsoku/>
        <w:wordWrap/>
        <w:overflowPunct/>
        <w:topLinePunct w:val="0"/>
        <w:autoSpaceDE/>
        <w:autoSpaceDN/>
        <w:bidi w:val="0"/>
        <w:adjustRightInd/>
        <w:snapToGrid/>
        <w:spacing w:line="240" w:lineRule="auto"/>
        <w:ind w:left="424" w:leftChars="202" w:right="298" w:rightChars="142" w:firstLine="0"/>
        <w:textAlignment w:val="auto"/>
        <w:rPr>
          <w:szCs w:val="21"/>
        </w:rPr>
      </w:pPr>
      <w:r>
        <w:rPr>
          <w:rFonts w:hint="eastAsia" w:hAnsi="Times New Roman" w:eastAsia="Times New Roman" w:cs="Times New Roman"/>
          <w:szCs w:val="21"/>
        </w:rPr>
        <w:t>4. If you have changed the IP address of the monitoring host, check whether the IP address for logging in to the system is the same as the new one.</w:t>
      </w:r>
    </w:p>
    <w:p w14:paraId="68F175AA">
      <w:pPr>
        <w:spacing w:line="360" w:lineRule="auto"/>
        <w:ind w:left="424" w:leftChars="202" w:right="298" w:rightChars="142" w:firstLine="2"/>
        <w:rPr>
          <w:rFonts w:hint="eastAsia"/>
          <w:szCs w:val="21"/>
        </w:rPr>
      </w:pPr>
    </w:p>
    <w:p w14:paraId="3CA27A04">
      <w:pPr>
        <w:spacing w:line="360" w:lineRule="auto"/>
        <w:ind w:left="424" w:leftChars="202" w:right="298" w:rightChars="142" w:firstLine="2"/>
        <w:rPr>
          <w:rFonts w:hint="eastAsia"/>
          <w:b/>
          <w:sz w:val="24"/>
        </w:rPr>
      </w:pPr>
      <w:r>
        <w:rPr>
          <w:rFonts w:hint="eastAsia" w:hAnsi="Times New Roman" w:eastAsia="Times New Roman" w:cs="Times New Roman"/>
          <w:b/>
          <w:sz w:val="24"/>
        </w:rPr>
        <w:t>Fault 3. Unable to Browse the System Interface</w:t>
      </w:r>
    </w:p>
    <w:p w14:paraId="64C63ED2">
      <w:pPr>
        <w:keepNext w:val="0"/>
        <w:keepLines w:val="0"/>
        <w:pageBreakBefore w:val="0"/>
        <w:widowControl w:val="0"/>
        <w:kinsoku/>
        <w:wordWrap/>
        <w:overflowPunct/>
        <w:topLinePunct w:val="0"/>
        <w:autoSpaceDE/>
        <w:autoSpaceDN/>
        <w:bidi w:val="0"/>
        <w:adjustRightInd/>
        <w:snapToGrid/>
        <w:spacing w:line="240" w:lineRule="auto"/>
        <w:ind w:left="424" w:leftChars="202" w:right="298" w:rightChars="142" w:firstLine="0"/>
        <w:textAlignment w:val="auto"/>
        <w:rPr>
          <w:rFonts w:hint="eastAsia"/>
          <w:szCs w:val="21"/>
        </w:rPr>
      </w:pPr>
      <w:r>
        <w:rPr>
          <w:rFonts w:hint="eastAsia" w:hAnsi="Times New Roman" w:eastAsia="Times New Roman" w:cs="Times New Roman"/>
          <w:szCs w:val="21"/>
        </w:rPr>
        <w:t>1. If the display is abnormal, upgrade or use another browser.</w:t>
      </w:r>
    </w:p>
    <w:p w14:paraId="2DB6F777">
      <w:pPr>
        <w:keepNext w:val="0"/>
        <w:keepLines w:val="0"/>
        <w:pageBreakBefore w:val="0"/>
        <w:widowControl w:val="0"/>
        <w:kinsoku/>
        <w:wordWrap/>
        <w:overflowPunct/>
        <w:topLinePunct w:val="0"/>
        <w:autoSpaceDE/>
        <w:autoSpaceDN/>
        <w:bidi w:val="0"/>
        <w:adjustRightInd/>
        <w:snapToGrid/>
        <w:spacing w:line="240" w:lineRule="auto"/>
        <w:ind w:left="424" w:leftChars="202" w:right="298" w:rightChars="142" w:firstLine="0"/>
        <w:textAlignment w:val="auto"/>
        <w:rPr>
          <w:rFonts w:hint="eastAsia"/>
          <w:sz w:val="18"/>
          <w:szCs w:val="18"/>
        </w:rPr>
      </w:pPr>
      <w:r>
        <w:rPr>
          <w:rFonts w:hint="eastAsia" w:hAnsi="Times New Roman" w:eastAsia="Times New Roman" w:cs="Times New Roman"/>
          <w:szCs w:val="21"/>
        </w:rPr>
        <w:t>2. If the pop-up window is prohibited, please lower the security Settings of the browser.</w:t>
      </w:r>
    </w:p>
    <w:p w14:paraId="00E28906">
      <w:pPr>
        <w:keepNext w:val="0"/>
        <w:keepLines w:val="0"/>
        <w:pageBreakBefore w:val="0"/>
        <w:widowControl w:val="0"/>
        <w:kinsoku/>
        <w:wordWrap/>
        <w:overflowPunct/>
        <w:topLinePunct w:val="0"/>
        <w:autoSpaceDE/>
        <w:autoSpaceDN/>
        <w:bidi w:val="0"/>
        <w:adjustRightInd/>
        <w:snapToGrid/>
        <w:spacing w:line="240" w:lineRule="auto"/>
        <w:ind w:left="424" w:leftChars="202" w:right="298" w:rightChars="142" w:firstLine="0"/>
        <w:textAlignment w:val="auto"/>
        <w:rPr>
          <w:rFonts w:hint="eastAsia"/>
          <w:b/>
          <w:sz w:val="24"/>
        </w:rPr>
      </w:pPr>
      <w:r>
        <w:rPr>
          <w:rFonts w:hint="eastAsia" w:hAnsi="Times New Roman" w:eastAsia="Times New Roman" w:cs="Times New Roman"/>
          <w:b/>
          <w:sz w:val="24"/>
        </w:rPr>
        <w:t>Problem 4. Forget the user name and password of the monitoring host</w:t>
      </w:r>
    </w:p>
    <w:p w14:paraId="5E91A2E0">
      <w:pPr>
        <w:keepNext w:val="0"/>
        <w:keepLines w:val="0"/>
        <w:pageBreakBefore w:val="0"/>
        <w:widowControl w:val="0"/>
        <w:kinsoku/>
        <w:wordWrap/>
        <w:overflowPunct/>
        <w:topLinePunct w:val="0"/>
        <w:autoSpaceDE/>
        <w:autoSpaceDN/>
        <w:bidi w:val="0"/>
        <w:adjustRightInd/>
        <w:snapToGrid/>
        <w:spacing w:line="240" w:lineRule="auto"/>
        <w:ind w:left="424" w:leftChars="202" w:right="298" w:rightChars="142" w:firstLine="0"/>
        <w:textAlignment w:val="auto"/>
        <w:rPr>
          <w:rFonts w:hint="eastAsia"/>
          <w:szCs w:val="21"/>
        </w:rPr>
      </w:pPr>
      <w:r>
        <w:rPr>
          <w:rFonts w:hint="eastAsia" w:hAnsi="Times New Roman" w:eastAsia="Times New Roman" w:cs="Times New Roman"/>
          <w:szCs w:val="21"/>
        </w:rPr>
        <w:t>Please contact the after-sales service personnel to remotely restore factory Settings.</w:t>
      </w:r>
    </w:p>
    <w:p w14:paraId="0AFE9202">
      <w:pPr>
        <w:rPr>
          <w:rFonts w:hint="eastAsia"/>
          <w:sz w:val="18"/>
          <w:szCs w:val="18"/>
        </w:rPr>
      </w:pPr>
    </w:p>
    <w:p w14:paraId="666D1C2A">
      <w:pPr>
        <w:rPr>
          <w:rFonts w:hint="eastAsia"/>
          <w:sz w:val="18"/>
          <w:szCs w:val="18"/>
        </w:rPr>
      </w:pPr>
    </w:p>
    <w:p w14:paraId="58F36E05">
      <w:pPr>
        <w:rPr>
          <w:rFonts w:hint="eastAsia"/>
          <w:sz w:val="18"/>
          <w:szCs w:val="18"/>
        </w:rPr>
      </w:pPr>
    </w:p>
    <w:p w14:paraId="5DFFB02A">
      <w:pPr>
        <w:rPr>
          <w:rFonts w:hint="eastAsia"/>
          <w:sz w:val="18"/>
          <w:szCs w:val="18"/>
        </w:rPr>
      </w:pPr>
    </w:p>
    <w:p w14:paraId="41567902">
      <w:pPr>
        <w:rPr>
          <w:rFonts w:hint="eastAsia"/>
          <w:sz w:val="18"/>
          <w:szCs w:val="18"/>
        </w:rPr>
      </w:pPr>
    </w:p>
    <w:p w14:paraId="479442CF">
      <w:pPr>
        <w:rPr>
          <w:rFonts w:hint="eastAsia"/>
          <w:sz w:val="18"/>
          <w:szCs w:val="18"/>
        </w:rPr>
      </w:pPr>
    </w:p>
    <w:p w14:paraId="24FA4FF1">
      <w:pPr>
        <w:rPr>
          <w:rFonts w:hint="eastAsia"/>
          <w:sz w:val="18"/>
          <w:szCs w:val="18"/>
        </w:rPr>
      </w:pPr>
    </w:p>
    <w:p w14:paraId="02CC8310">
      <w:pPr>
        <w:rPr>
          <w:rFonts w:hint="eastAsia"/>
          <w:sz w:val="18"/>
          <w:szCs w:val="18"/>
        </w:rPr>
      </w:pPr>
    </w:p>
    <w:p w14:paraId="359E7663">
      <w:pPr>
        <w:rPr>
          <w:rFonts w:hint="eastAsia"/>
          <w:sz w:val="18"/>
          <w:szCs w:val="18"/>
        </w:rPr>
      </w:pPr>
    </w:p>
    <w:p w14:paraId="0433CDBA">
      <w:pPr>
        <w:rPr>
          <w:rFonts w:hint="eastAsia"/>
          <w:sz w:val="18"/>
          <w:szCs w:val="18"/>
        </w:rPr>
      </w:pPr>
    </w:p>
    <w:p w14:paraId="4E422F2E">
      <w:pPr>
        <w:rPr>
          <w:rFonts w:hint="eastAsia"/>
          <w:sz w:val="18"/>
          <w:szCs w:val="18"/>
        </w:rPr>
      </w:pPr>
    </w:p>
    <w:p w14:paraId="0848AAF2">
      <w:pPr>
        <w:rPr>
          <w:rFonts w:hint="eastAsia"/>
          <w:sz w:val="18"/>
          <w:szCs w:val="18"/>
        </w:rPr>
      </w:pPr>
    </w:p>
    <w:p w14:paraId="15B826F4">
      <w:pPr>
        <w:rPr>
          <w:rFonts w:hint="eastAsia"/>
          <w:sz w:val="18"/>
          <w:szCs w:val="18"/>
        </w:rPr>
      </w:pPr>
    </w:p>
    <w:p w14:paraId="06FB6636">
      <w:pPr>
        <w:rPr>
          <w:rFonts w:hint="eastAsia"/>
          <w:sz w:val="18"/>
          <w:szCs w:val="18"/>
        </w:rPr>
      </w:pPr>
    </w:p>
    <w:p w14:paraId="43DE38F0">
      <w:pPr>
        <w:rPr>
          <w:rFonts w:hint="eastAsia"/>
          <w:sz w:val="18"/>
          <w:szCs w:val="18"/>
        </w:rPr>
      </w:pPr>
    </w:p>
    <w:p w14:paraId="31E49ECC">
      <w:pPr>
        <w:rPr>
          <w:rFonts w:hint="eastAsia"/>
          <w:sz w:val="18"/>
          <w:szCs w:val="18"/>
        </w:rPr>
      </w:pPr>
    </w:p>
    <w:p w14:paraId="32D672B1">
      <w:pPr>
        <w:rPr>
          <w:rFonts w:hint="eastAsia"/>
          <w:sz w:val="18"/>
          <w:szCs w:val="18"/>
        </w:rPr>
      </w:pPr>
    </w:p>
    <w:p w14:paraId="4273D58D">
      <w:pPr>
        <w:rPr>
          <w:rFonts w:hint="eastAsia"/>
          <w:sz w:val="18"/>
          <w:szCs w:val="18"/>
        </w:rPr>
      </w:pPr>
    </w:p>
    <w:p w14:paraId="1C679745">
      <w:pPr>
        <w:rPr>
          <w:rFonts w:hint="eastAsia"/>
          <w:sz w:val="18"/>
          <w:szCs w:val="18"/>
        </w:rPr>
      </w:pPr>
    </w:p>
    <w:p w14:paraId="2B47D3E5">
      <w:pPr>
        <w:rPr>
          <w:rFonts w:hint="eastAsia"/>
          <w:sz w:val="18"/>
          <w:szCs w:val="18"/>
        </w:rPr>
      </w:pPr>
    </w:p>
    <w:p w14:paraId="0734808F">
      <w:pPr>
        <w:rPr>
          <w:rFonts w:hint="eastAsia"/>
          <w:sz w:val="18"/>
          <w:szCs w:val="18"/>
        </w:rPr>
      </w:pPr>
    </w:p>
    <w:p w14:paraId="3E02970D">
      <w:pPr>
        <w:rPr>
          <w:rFonts w:hint="eastAsia"/>
          <w:sz w:val="18"/>
          <w:szCs w:val="18"/>
        </w:rPr>
      </w:pPr>
    </w:p>
    <w:p w14:paraId="09D88383">
      <w:pPr>
        <w:rPr>
          <w:rFonts w:hint="eastAsia"/>
          <w:sz w:val="18"/>
          <w:szCs w:val="18"/>
        </w:rPr>
      </w:pPr>
    </w:p>
    <w:p w14:paraId="382F4908">
      <w:pPr>
        <w:rPr>
          <w:rFonts w:hint="eastAsia"/>
          <w:sz w:val="18"/>
          <w:szCs w:val="18"/>
        </w:rPr>
      </w:pPr>
      <w:bookmarkStart w:id="28" w:name="_GoBack"/>
      <w:bookmarkEnd w:id="28"/>
    </w:p>
    <w:p w14:paraId="0BC50EBD">
      <w:pPr>
        <w:pStyle w:val="2"/>
        <w:pBdr>
          <w:bottom w:val="single" w:color="auto" w:sz="12" w:space="1"/>
        </w:pBdr>
        <w:ind w:right="360"/>
        <w:jc w:val="right"/>
        <w:rPr>
          <w:rFonts w:hint="eastAsia" w:ascii="仿宋" w:hAnsi="仿宋" w:eastAsia="仿宋"/>
          <w:sz w:val="36"/>
        </w:rPr>
      </w:pPr>
      <w:bookmarkStart w:id="22" w:name="_Toc425841229"/>
      <w:r>
        <w:rPr>
          <w:rFonts w:hint="eastAsia" w:ascii="仿宋" w:hAnsi="Times New Roman" w:eastAsia="Times New Roman" w:cs="Times New Roman"/>
          <w:sz w:val="36"/>
        </w:rPr>
        <w:t>Appendix B Technical specifications</w:t>
      </w:r>
      <w:bookmarkEnd w:id="22"/>
    </w:p>
    <w:tbl>
      <w:tblPr>
        <w:tblStyle w:val="18"/>
        <w:tblW w:w="7200"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5812"/>
      </w:tblGrid>
      <w:tr w14:paraId="459820E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388" w:type="dxa"/>
            <w:tcBorders>
              <w:top w:val="single" w:color="auto" w:sz="2" w:space="0"/>
              <w:left w:val="single" w:color="auto" w:sz="2" w:space="0"/>
              <w:bottom w:val="single" w:color="auto" w:sz="6" w:space="0"/>
              <w:right w:val="single" w:color="auto" w:sz="6" w:space="0"/>
            </w:tcBorders>
            <w:vAlign w:val="center"/>
          </w:tcPr>
          <w:p w14:paraId="23EF8897">
            <w:pPr>
              <w:pStyle w:val="30"/>
              <w:spacing w:line="288" w:lineRule="auto"/>
              <w:jc w:val="left"/>
              <w:rPr>
                <w:rFonts w:ascii="宋体" w:hAnsi="宋体"/>
                <w:sz w:val="18"/>
                <w:szCs w:val="18"/>
              </w:rPr>
            </w:pPr>
            <w:r>
              <w:rPr>
                <w:rFonts w:hint="eastAsia" w:ascii="宋体" w:hAnsi="Times New Roman" w:eastAsia="Times New Roman" w:cs="Times New Roman"/>
                <w:sz w:val="18"/>
                <w:szCs w:val="18"/>
              </w:rPr>
              <w:t>Specifications and Models</w:t>
            </w:r>
          </w:p>
        </w:tc>
        <w:tc>
          <w:tcPr>
            <w:tcW w:w="5812" w:type="dxa"/>
            <w:tcBorders>
              <w:top w:val="single" w:color="auto" w:sz="2" w:space="0"/>
              <w:left w:val="single" w:color="auto" w:sz="6" w:space="0"/>
              <w:bottom w:val="single" w:color="auto" w:sz="6" w:space="0"/>
              <w:right w:val="single" w:color="auto" w:sz="2" w:space="0"/>
            </w:tcBorders>
            <w:vAlign w:val="center"/>
          </w:tcPr>
          <w:p w14:paraId="22598DD4">
            <w:pPr>
              <w:pStyle w:val="30"/>
              <w:spacing w:line="288" w:lineRule="auto"/>
              <w:rPr>
                <w:rFonts w:hint="eastAsia" w:ascii="宋体" w:hAnsi="宋体"/>
                <w:sz w:val="18"/>
                <w:szCs w:val="18"/>
              </w:rPr>
            </w:pPr>
            <w:r>
              <w:rPr>
                <w:rFonts w:hint="eastAsia" w:ascii="宋体" w:hAnsi="Times New Roman" w:cs="Times New Roman"/>
                <w:sz w:val="18"/>
                <w:szCs w:val="18"/>
                <w:lang w:eastAsia="zh-CN"/>
              </w:rPr>
              <w:t>ROC-</w:t>
            </w:r>
            <w:r>
              <w:rPr>
                <w:rFonts w:hint="eastAsia" w:ascii="宋体" w:hAnsi="Times New Roman" w:eastAsia="Times New Roman" w:cs="Times New Roman"/>
                <w:sz w:val="18"/>
                <w:szCs w:val="18"/>
              </w:rPr>
              <w:t>A6</w:t>
            </w:r>
          </w:p>
        </w:tc>
      </w:tr>
      <w:tr w14:paraId="02097BC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388" w:type="dxa"/>
            <w:tcBorders>
              <w:top w:val="single" w:color="auto" w:sz="2" w:space="0"/>
              <w:left w:val="single" w:color="auto" w:sz="2" w:space="0"/>
              <w:bottom w:val="single" w:color="auto" w:sz="6" w:space="0"/>
              <w:right w:val="single" w:color="auto" w:sz="6" w:space="0"/>
            </w:tcBorders>
            <w:vAlign w:val="center"/>
          </w:tcPr>
          <w:p w14:paraId="2172134C">
            <w:pPr>
              <w:pStyle w:val="30"/>
              <w:spacing w:line="288" w:lineRule="auto"/>
              <w:jc w:val="left"/>
              <w:rPr>
                <w:rFonts w:hint="eastAsia" w:ascii="宋体" w:hAnsi="宋体"/>
                <w:sz w:val="18"/>
                <w:szCs w:val="18"/>
              </w:rPr>
            </w:pPr>
            <w:r>
              <w:rPr>
                <w:rFonts w:hint="eastAsia" w:ascii="宋体" w:hAnsi="Times New Roman" w:eastAsia="Times New Roman" w:cs="Times New Roman"/>
                <w:sz w:val="18"/>
                <w:szCs w:val="18"/>
              </w:rPr>
              <w:t>Intelligent Computer Room System</w:t>
            </w:r>
          </w:p>
        </w:tc>
        <w:tc>
          <w:tcPr>
            <w:tcW w:w="5812" w:type="dxa"/>
            <w:tcBorders>
              <w:top w:val="single" w:color="auto" w:sz="2" w:space="0"/>
              <w:left w:val="single" w:color="auto" w:sz="6" w:space="0"/>
              <w:bottom w:val="single" w:color="auto" w:sz="6" w:space="0"/>
              <w:right w:val="single" w:color="auto" w:sz="2" w:space="0"/>
            </w:tcBorders>
            <w:vAlign w:val="center"/>
          </w:tcPr>
          <w:p w14:paraId="02F6E93B">
            <w:pPr>
              <w:pStyle w:val="30"/>
              <w:spacing w:line="288" w:lineRule="auto"/>
              <w:rPr>
                <w:rFonts w:hint="eastAsia" w:ascii="宋体" w:hAnsi="宋体"/>
                <w:sz w:val="18"/>
                <w:szCs w:val="18"/>
              </w:rPr>
            </w:pPr>
            <w:r>
              <w:rPr>
                <w:rFonts w:hint="eastAsia" w:ascii="宋体" w:hAnsi="Times New Roman" w:eastAsia="Times New Roman" w:cs="Times New Roman"/>
                <w:sz w:val="18"/>
                <w:szCs w:val="18"/>
              </w:rPr>
              <w:t>A</w:t>
            </w:r>
            <w:r>
              <w:rPr>
                <w:rFonts w:hint="eastAsia" w:ascii="宋体" w:hAnsi="Times New Roman" w:cs="Times New Roman"/>
                <w:sz w:val="18"/>
                <w:szCs w:val="18"/>
                <w:lang w:val="en-US" w:eastAsia="zh-CN"/>
              </w:rPr>
              <w:t>6</w:t>
            </w:r>
            <w:r>
              <w:rPr>
                <w:rFonts w:ascii="宋体" w:hAnsi="Times New Roman" w:eastAsia="Times New Roman" w:cs="Times New Roman"/>
                <w:sz w:val="18"/>
                <w:szCs w:val="18"/>
              </w:rPr>
              <w:t xml:space="preserve"> </w:t>
            </w:r>
            <w:r>
              <w:rPr>
                <w:rFonts w:hint="eastAsia" w:ascii="宋体" w:hAnsi="Times New Roman" w:eastAsia="Times New Roman" w:cs="Times New Roman"/>
                <w:sz w:val="18"/>
                <w:szCs w:val="18"/>
              </w:rPr>
              <w:t>v</w:t>
            </w:r>
            <w:r>
              <w:rPr>
                <w:rFonts w:ascii="宋体" w:hAnsi="Times New Roman" w:eastAsia="Times New Roman" w:cs="Times New Roman"/>
                <w:sz w:val="18"/>
                <w:szCs w:val="18"/>
              </w:rPr>
              <w:t>1.0</w:t>
            </w:r>
          </w:p>
        </w:tc>
      </w:tr>
      <w:tr w14:paraId="7B32441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388" w:type="dxa"/>
            <w:tcBorders>
              <w:top w:val="single" w:color="auto" w:sz="6" w:space="0"/>
              <w:left w:val="single" w:color="auto" w:sz="2" w:space="0"/>
              <w:bottom w:val="single" w:color="auto" w:sz="6" w:space="0"/>
              <w:right w:val="single" w:color="auto" w:sz="6" w:space="0"/>
            </w:tcBorders>
            <w:vAlign w:val="center"/>
          </w:tcPr>
          <w:p w14:paraId="424C655A">
            <w:pPr>
              <w:pStyle w:val="30"/>
              <w:spacing w:line="288" w:lineRule="auto"/>
              <w:rPr>
                <w:rFonts w:ascii="宋体" w:hAnsi="宋体"/>
                <w:sz w:val="18"/>
                <w:szCs w:val="18"/>
              </w:rPr>
            </w:pPr>
            <w:r>
              <w:rPr>
                <w:rFonts w:hint="eastAsia" w:ascii="宋体" w:hAnsi="Times New Roman" w:eastAsia="Times New Roman" w:cs="Times New Roman"/>
                <w:sz w:val="18"/>
                <w:szCs w:val="18"/>
              </w:rPr>
              <w:t>System Architecture</w:t>
            </w:r>
          </w:p>
        </w:tc>
        <w:tc>
          <w:tcPr>
            <w:tcW w:w="5812" w:type="dxa"/>
            <w:tcBorders>
              <w:top w:val="single" w:color="auto" w:sz="6" w:space="0"/>
              <w:left w:val="single" w:color="auto" w:sz="6" w:space="0"/>
              <w:bottom w:val="single" w:color="auto" w:sz="6" w:space="0"/>
              <w:right w:val="single" w:color="auto" w:sz="2" w:space="0"/>
            </w:tcBorders>
            <w:vAlign w:val="center"/>
          </w:tcPr>
          <w:p w14:paraId="7B4277F4">
            <w:pPr>
              <w:pStyle w:val="30"/>
              <w:spacing w:line="288" w:lineRule="auto"/>
              <w:rPr>
                <w:rFonts w:hint="eastAsia" w:ascii="宋体" w:hAnsi="宋体"/>
                <w:sz w:val="18"/>
                <w:szCs w:val="18"/>
              </w:rPr>
            </w:pPr>
            <w:r>
              <w:rPr>
                <w:rFonts w:hint="eastAsia" w:ascii="宋体" w:hAnsi="Times New Roman" w:eastAsia="Times New Roman" w:cs="Times New Roman"/>
                <w:sz w:val="18"/>
                <w:szCs w:val="18"/>
              </w:rPr>
              <w:t>Embedded Linux operating system, ARM Cortex™-A7 high-performance processor, B/S architecture</w:t>
            </w:r>
          </w:p>
        </w:tc>
      </w:tr>
      <w:tr w14:paraId="235D43D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388" w:type="dxa"/>
            <w:tcBorders>
              <w:top w:val="single" w:color="auto" w:sz="6" w:space="0"/>
              <w:left w:val="single" w:color="auto" w:sz="2" w:space="0"/>
              <w:bottom w:val="single" w:color="auto" w:sz="6" w:space="0"/>
              <w:right w:val="single" w:color="auto" w:sz="6" w:space="0"/>
            </w:tcBorders>
            <w:vAlign w:val="center"/>
          </w:tcPr>
          <w:p w14:paraId="57BE00FF">
            <w:pPr>
              <w:pStyle w:val="30"/>
              <w:spacing w:line="288" w:lineRule="auto"/>
              <w:rPr>
                <w:rFonts w:ascii="宋体" w:hAnsi="宋体"/>
                <w:sz w:val="18"/>
                <w:szCs w:val="18"/>
              </w:rPr>
            </w:pPr>
            <w:r>
              <w:rPr>
                <w:rFonts w:hint="eastAsia" w:ascii="宋体" w:hAnsi="Times New Roman" w:eastAsia="Times New Roman" w:cs="Times New Roman"/>
                <w:sz w:val="18"/>
                <w:szCs w:val="18"/>
              </w:rPr>
              <w:t>Network Port</w:t>
            </w:r>
          </w:p>
        </w:tc>
        <w:tc>
          <w:tcPr>
            <w:tcW w:w="5812" w:type="dxa"/>
            <w:tcBorders>
              <w:top w:val="single" w:color="auto" w:sz="6" w:space="0"/>
              <w:left w:val="single" w:color="auto" w:sz="6" w:space="0"/>
              <w:bottom w:val="single" w:color="auto" w:sz="6" w:space="0"/>
              <w:right w:val="single" w:color="auto" w:sz="2" w:space="0"/>
            </w:tcBorders>
            <w:vAlign w:val="center"/>
          </w:tcPr>
          <w:p w14:paraId="6F92E352">
            <w:pPr>
              <w:pStyle w:val="30"/>
              <w:spacing w:line="288" w:lineRule="auto"/>
              <w:rPr>
                <w:rFonts w:hint="eastAsia" w:ascii="宋体" w:hAnsi="宋体"/>
                <w:sz w:val="18"/>
                <w:szCs w:val="18"/>
              </w:rPr>
            </w:pPr>
            <w:r>
              <w:rPr>
                <w:rFonts w:hint="eastAsia" w:ascii="宋体" w:hAnsi="Times New Roman" w:eastAsia="Times New Roman" w:cs="Times New Roman"/>
                <w:sz w:val="18"/>
                <w:szCs w:val="18"/>
              </w:rPr>
              <w:t>2 channels 10M/100M adaptive interface, physical port: RJ-45 port</w:t>
            </w:r>
          </w:p>
        </w:tc>
      </w:tr>
      <w:tr w14:paraId="4B703DE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388" w:type="dxa"/>
            <w:tcBorders>
              <w:top w:val="single" w:color="auto" w:sz="6" w:space="0"/>
              <w:left w:val="single" w:color="auto" w:sz="2" w:space="0"/>
              <w:bottom w:val="single" w:color="auto" w:sz="6" w:space="0"/>
              <w:right w:val="single" w:color="auto" w:sz="6" w:space="0"/>
            </w:tcBorders>
            <w:vAlign w:val="center"/>
          </w:tcPr>
          <w:p w14:paraId="635E5817">
            <w:pPr>
              <w:pStyle w:val="30"/>
              <w:spacing w:line="288" w:lineRule="auto"/>
              <w:rPr>
                <w:rFonts w:ascii="宋体" w:hAnsi="宋体"/>
                <w:sz w:val="18"/>
                <w:szCs w:val="18"/>
              </w:rPr>
            </w:pPr>
            <w:r>
              <w:rPr>
                <w:rFonts w:hint="eastAsia" w:ascii="宋体" w:hAnsi="Times New Roman" w:eastAsia="Times New Roman" w:cs="Times New Roman"/>
                <w:sz w:val="18"/>
                <w:szCs w:val="18"/>
              </w:rPr>
              <w:t>RS485 serial port</w:t>
            </w:r>
          </w:p>
        </w:tc>
        <w:tc>
          <w:tcPr>
            <w:tcW w:w="5812" w:type="dxa"/>
            <w:tcBorders>
              <w:top w:val="single" w:color="auto" w:sz="6" w:space="0"/>
              <w:left w:val="single" w:color="auto" w:sz="6" w:space="0"/>
              <w:bottom w:val="single" w:color="auto" w:sz="6" w:space="0"/>
              <w:right w:val="single" w:color="auto" w:sz="2" w:space="0"/>
            </w:tcBorders>
            <w:vAlign w:val="center"/>
          </w:tcPr>
          <w:p w14:paraId="5365E65D">
            <w:pPr>
              <w:pStyle w:val="30"/>
              <w:spacing w:line="288" w:lineRule="auto"/>
              <w:rPr>
                <w:rFonts w:ascii="宋体" w:hAnsi="宋体"/>
                <w:sz w:val="18"/>
                <w:szCs w:val="18"/>
              </w:rPr>
            </w:pPr>
            <w:r>
              <w:rPr>
                <w:rFonts w:hint="eastAsia" w:ascii="宋体" w:hAnsi="Times New Roman" w:eastAsia="Times New Roman" w:cs="Times New Roman"/>
                <w:sz w:val="18"/>
                <w:szCs w:val="18"/>
              </w:rPr>
              <w:t>13 ports, 8: RJ-45 ports with 12V power supply, 5:5.08 industrial terminals.</w:t>
            </w:r>
          </w:p>
        </w:tc>
      </w:tr>
      <w:tr w14:paraId="44066B32">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1388" w:type="dxa"/>
            <w:tcBorders>
              <w:top w:val="single" w:color="auto" w:sz="6" w:space="0"/>
              <w:left w:val="single" w:color="auto" w:sz="2" w:space="0"/>
              <w:bottom w:val="single" w:color="auto" w:sz="4" w:space="0"/>
              <w:right w:val="single" w:color="auto" w:sz="6" w:space="0"/>
            </w:tcBorders>
            <w:vAlign w:val="center"/>
          </w:tcPr>
          <w:p w14:paraId="74CF94FC">
            <w:pPr>
              <w:pStyle w:val="30"/>
              <w:spacing w:line="288" w:lineRule="auto"/>
              <w:rPr>
                <w:rFonts w:ascii="宋体" w:hAnsi="宋体"/>
                <w:sz w:val="18"/>
                <w:szCs w:val="18"/>
              </w:rPr>
            </w:pPr>
            <w:r>
              <w:rPr>
                <w:rFonts w:hint="eastAsia" w:ascii="宋体" w:hAnsi="Times New Roman" w:eastAsia="Times New Roman" w:cs="Times New Roman"/>
                <w:sz w:val="18"/>
                <w:szCs w:val="18"/>
              </w:rPr>
              <w:t>RS232 serial port</w:t>
            </w:r>
          </w:p>
        </w:tc>
        <w:tc>
          <w:tcPr>
            <w:tcW w:w="5812" w:type="dxa"/>
            <w:tcBorders>
              <w:top w:val="single" w:color="auto" w:sz="6" w:space="0"/>
              <w:left w:val="single" w:color="auto" w:sz="6" w:space="0"/>
              <w:bottom w:val="single" w:color="auto" w:sz="4" w:space="0"/>
              <w:right w:val="single" w:color="auto" w:sz="2" w:space="0"/>
            </w:tcBorders>
            <w:vAlign w:val="center"/>
          </w:tcPr>
          <w:p w14:paraId="1B542015">
            <w:pPr>
              <w:pStyle w:val="30"/>
              <w:spacing w:line="288" w:lineRule="auto"/>
              <w:rPr>
                <w:rFonts w:hint="eastAsia" w:ascii="宋体" w:hAnsi="宋体"/>
                <w:sz w:val="18"/>
                <w:szCs w:val="18"/>
              </w:rPr>
            </w:pPr>
            <w:r>
              <w:rPr>
                <w:rFonts w:hint="eastAsia" w:ascii="宋体" w:hAnsi="Times New Roman" w:eastAsia="Times New Roman" w:cs="Times New Roman"/>
                <w:sz w:val="18"/>
                <w:szCs w:val="18"/>
              </w:rPr>
              <w:t>4 ports, 1: RJ-45 ports, with 12V power supply; 3 standard DB9 ports</w:t>
            </w:r>
          </w:p>
        </w:tc>
      </w:tr>
      <w:tr w14:paraId="275D655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1388" w:type="dxa"/>
            <w:tcBorders>
              <w:top w:val="single" w:color="auto" w:sz="4" w:space="0"/>
              <w:left w:val="single" w:color="auto" w:sz="2" w:space="0"/>
              <w:bottom w:val="single" w:color="auto" w:sz="6" w:space="0"/>
              <w:right w:val="single" w:color="auto" w:sz="6" w:space="0"/>
            </w:tcBorders>
            <w:vAlign w:val="center"/>
          </w:tcPr>
          <w:p w14:paraId="75DCF59A">
            <w:pPr>
              <w:pStyle w:val="30"/>
              <w:spacing w:line="288" w:lineRule="auto"/>
              <w:rPr>
                <w:rFonts w:ascii="宋体" w:hAnsi="宋体"/>
                <w:sz w:val="18"/>
                <w:szCs w:val="18"/>
              </w:rPr>
            </w:pPr>
            <w:r>
              <w:rPr>
                <w:rFonts w:hint="eastAsia" w:ascii="宋体" w:hAnsi="Times New Roman" w:eastAsia="Times New Roman" w:cs="Times New Roman"/>
                <w:sz w:val="18"/>
                <w:szCs w:val="18"/>
              </w:rPr>
              <w:t>DI input</w:t>
            </w:r>
          </w:p>
        </w:tc>
        <w:tc>
          <w:tcPr>
            <w:tcW w:w="5812" w:type="dxa"/>
            <w:tcBorders>
              <w:top w:val="single" w:color="auto" w:sz="4" w:space="0"/>
              <w:left w:val="single" w:color="auto" w:sz="6" w:space="0"/>
              <w:bottom w:val="single" w:color="auto" w:sz="6" w:space="0"/>
              <w:right w:val="single" w:color="auto" w:sz="2" w:space="0"/>
            </w:tcBorders>
            <w:vAlign w:val="center"/>
          </w:tcPr>
          <w:p w14:paraId="0A4C4DF1">
            <w:pPr>
              <w:pStyle w:val="30"/>
              <w:spacing w:line="288" w:lineRule="auto"/>
              <w:rPr>
                <w:rFonts w:hint="eastAsia" w:ascii="宋体" w:hAnsi="宋体"/>
                <w:sz w:val="18"/>
                <w:szCs w:val="18"/>
              </w:rPr>
            </w:pPr>
            <w:r>
              <w:rPr>
                <w:rFonts w:hint="eastAsia" w:ascii="宋体" w:hAnsi="Times New Roman" w:eastAsia="Times New Roman" w:cs="Times New Roman"/>
                <w:sz w:val="18"/>
                <w:szCs w:val="18"/>
              </w:rPr>
              <w:t>12 optical coupling isolation switch input (supports dry contact signal) port, physical port: RJ-45 port, with 12V power supply</w:t>
            </w:r>
          </w:p>
        </w:tc>
      </w:tr>
      <w:tr w14:paraId="662E407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388" w:type="dxa"/>
            <w:tcBorders>
              <w:top w:val="single" w:color="auto" w:sz="6" w:space="0"/>
              <w:left w:val="single" w:color="auto" w:sz="2" w:space="0"/>
              <w:bottom w:val="single" w:color="auto" w:sz="6" w:space="0"/>
              <w:right w:val="single" w:color="auto" w:sz="6" w:space="0"/>
            </w:tcBorders>
            <w:vAlign w:val="center"/>
          </w:tcPr>
          <w:p w14:paraId="7BA25243">
            <w:pPr>
              <w:pStyle w:val="30"/>
              <w:spacing w:line="288" w:lineRule="auto"/>
              <w:rPr>
                <w:rFonts w:ascii="宋体" w:hAnsi="宋体"/>
                <w:sz w:val="18"/>
                <w:szCs w:val="18"/>
              </w:rPr>
            </w:pPr>
            <w:r>
              <w:rPr>
                <w:rFonts w:hint="eastAsia" w:ascii="宋体" w:hAnsi="Times New Roman" w:eastAsia="Times New Roman" w:cs="Times New Roman"/>
                <w:sz w:val="18"/>
                <w:szCs w:val="18"/>
              </w:rPr>
              <w:t>DO output</w:t>
            </w:r>
          </w:p>
        </w:tc>
        <w:tc>
          <w:tcPr>
            <w:tcW w:w="5812" w:type="dxa"/>
            <w:tcBorders>
              <w:top w:val="single" w:color="auto" w:sz="6" w:space="0"/>
              <w:left w:val="single" w:color="auto" w:sz="6" w:space="0"/>
              <w:bottom w:val="single" w:color="auto" w:sz="6" w:space="0"/>
              <w:right w:val="single" w:color="auto" w:sz="2" w:space="0"/>
            </w:tcBorders>
            <w:vAlign w:val="center"/>
          </w:tcPr>
          <w:p w14:paraId="6B1A9F9B">
            <w:pPr>
              <w:pStyle w:val="30"/>
              <w:spacing w:line="288" w:lineRule="auto"/>
              <w:rPr>
                <w:rFonts w:hint="eastAsia" w:ascii="宋体" w:hAnsi="宋体"/>
                <w:sz w:val="18"/>
                <w:szCs w:val="18"/>
              </w:rPr>
            </w:pPr>
            <w:r>
              <w:rPr>
                <w:rFonts w:hint="eastAsia" w:ascii="宋体" w:hAnsi="Times New Roman" w:eastAsia="Times New Roman" w:cs="Times New Roman"/>
                <w:sz w:val="18"/>
                <w:szCs w:val="18"/>
              </w:rPr>
              <w:t>1 wet contact (12VDC) interface, 3 relay normally open normally closed output (dry contact) interface</w:t>
            </w:r>
          </w:p>
        </w:tc>
      </w:tr>
      <w:tr w14:paraId="5D6D290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388" w:type="dxa"/>
            <w:tcBorders>
              <w:top w:val="single" w:color="auto" w:sz="6" w:space="0"/>
              <w:left w:val="single" w:color="auto" w:sz="2" w:space="0"/>
              <w:bottom w:val="single" w:color="auto" w:sz="6" w:space="0"/>
              <w:right w:val="single" w:color="auto" w:sz="6" w:space="0"/>
            </w:tcBorders>
            <w:vAlign w:val="center"/>
          </w:tcPr>
          <w:p w14:paraId="7B1FA2E2">
            <w:pPr>
              <w:pStyle w:val="30"/>
              <w:spacing w:line="288" w:lineRule="auto"/>
              <w:rPr>
                <w:rFonts w:ascii="宋体" w:hAnsi="宋体"/>
                <w:sz w:val="18"/>
                <w:szCs w:val="18"/>
              </w:rPr>
            </w:pPr>
            <w:r>
              <w:rPr>
                <w:rFonts w:hint="eastAsia" w:ascii="宋体" w:hAnsi="Times New Roman" w:eastAsia="Times New Roman" w:cs="Times New Roman"/>
                <w:sz w:val="18"/>
                <w:szCs w:val="18"/>
              </w:rPr>
              <w:t>AI Input</w:t>
            </w:r>
          </w:p>
        </w:tc>
        <w:tc>
          <w:tcPr>
            <w:tcW w:w="5812" w:type="dxa"/>
            <w:tcBorders>
              <w:top w:val="single" w:color="auto" w:sz="6" w:space="0"/>
              <w:left w:val="single" w:color="auto" w:sz="6" w:space="0"/>
              <w:bottom w:val="single" w:color="auto" w:sz="6" w:space="0"/>
              <w:right w:val="single" w:color="auto" w:sz="2" w:space="0"/>
            </w:tcBorders>
            <w:vAlign w:val="center"/>
          </w:tcPr>
          <w:p w14:paraId="54613A1F">
            <w:pPr>
              <w:pStyle w:val="30"/>
              <w:spacing w:line="288" w:lineRule="auto"/>
              <w:rPr>
                <w:rFonts w:ascii="宋体" w:hAnsi="宋体"/>
                <w:sz w:val="18"/>
                <w:szCs w:val="18"/>
              </w:rPr>
            </w:pPr>
            <w:r>
              <w:rPr>
                <w:rFonts w:ascii="宋体" w:hAnsi="Times New Roman" w:eastAsia="Times New Roman" w:cs="Times New Roman"/>
                <w:sz w:val="18"/>
                <w:szCs w:val="18"/>
              </w:rPr>
              <w:t>2 analog input interfaces, support 0~20mA or 0~3V, 0~ 5V range is optional</w:t>
            </w:r>
          </w:p>
        </w:tc>
      </w:tr>
      <w:tr w14:paraId="45CC782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388" w:type="dxa"/>
            <w:tcBorders>
              <w:top w:val="single" w:color="auto" w:sz="6" w:space="0"/>
              <w:left w:val="single" w:color="auto" w:sz="2" w:space="0"/>
              <w:bottom w:val="single" w:color="auto" w:sz="6" w:space="0"/>
              <w:right w:val="single" w:color="auto" w:sz="6" w:space="0"/>
            </w:tcBorders>
            <w:vAlign w:val="center"/>
          </w:tcPr>
          <w:p w14:paraId="6C50D2DA">
            <w:pPr>
              <w:pStyle w:val="30"/>
              <w:spacing w:line="288" w:lineRule="auto"/>
              <w:rPr>
                <w:rFonts w:ascii="宋体" w:hAnsi="宋体"/>
                <w:sz w:val="18"/>
                <w:szCs w:val="18"/>
              </w:rPr>
            </w:pPr>
            <w:r>
              <w:rPr>
                <w:rFonts w:hint="eastAsia" w:ascii="宋体" w:hAnsi="Times New Roman" w:eastAsia="Times New Roman" w:cs="Times New Roman"/>
                <w:sz w:val="18"/>
                <w:szCs w:val="18"/>
              </w:rPr>
              <w:t>USB port</w:t>
            </w:r>
          </w:p>
        </w:tc>
        <w:tc>
          <w:tcPr>
            <w:tcW w:w="5812" w:type="dxa"/>
            <w:tcBorders>
              <w:top w:val="single" w:color="auto" w:sz="6" w:space="0"/>
              <w:left w:val="single" w:color="auto" w:sz="6" w:space="0"/>
              <w:bottom w:val="single" w:color="auto" w:sz="6" w:space="0"/>
              <w:right w:val="single" w:color="auto" w:sz="2" w:space="0"/>
            </w:tcBorders>
            <w:vAlign w:val="center"/>
          </w:tcPr>
          <w:p w14:paraId="0E5AFFAF">
            <w:pPr>
              <w:pStyle w:val="30"/>
              <w:spacing w:line="288" w:lineRule="auto"/>
              <w:rPr>
                <w:rFonts w:hint="eastAsia" w:ascii="宋体" w:hAnsi="宋体"/>
                <w:sz w:val="18"/>
                <w:szCs w:val="18"/>
              </w:rPr>
            </w:pPr>
            <w:r>
              <w:rPr>
                <w:rFonts w:hint="eastAsia" w:ascii="宋体" w:hAnsi="Times New Roman" w:eastAsia="Times New Roman" w:cs="Times New Roman"/>
                <w:sz w:val="18"/>
                <w:szCs w:val="18"/>
              </w:rPr>
              <w:t>1 USB port</w:t>
            </w:r>
          </w:p>
        </w:tc>
      </w:tr>
      <w:tr w14:paraId="615AFD2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1388" w:type="dxa"/>
            <w:tcBorders>
              <w:top w:val="single" w:color="auto" w:sz="6" w:space="0"/>
              <w:left w:val="single" w:color="auto" w:sz="2" w:space="0"/>
              <w:bottom w:val="single" w:color="auto" w:sz="4" w:space="0"/>
              <w:right w:val="single" w:color="auto" w:sz="6" w:space="0"/>
            </w:tcBorders>
            <w:vAlign w:val="center"/>
          </w:tcPr>
          <w:p w14:paraId="4A95FB69">
            <w:pPr>
              <w:pStyle w:val="30"/>
              <w:spacing w:line="288" w:lineRule="auto"/>
              <w:rPr>
                <w:rFonts w:ascii="宋体" w:hAnsi="宋体"/>
                <w:sz w:val="18"/>
                <w:szCs w:val="18"/>
              </w:rPr>
            </w:pPr>
            <w:r>
              <w:rPr>
                <w:rFonts w:hint="eastAsia" w:ascii="宋体" w:hAnsi="Times New Roman" w:eastAsia="Times New Roman" w:cs="Times New Roman"/>
                <w:sz w:val="18"/>
                <w:szCs w:val="18"/>
              </w:rPr>
              <w:t>Indicator</w:t>
            </w:r>
          </w:p>
        </w:tc>
        <w:tc>
          <w:tcPr>
            <w:tcW w:w="5812" w:type="dxa"/>
            <w:tcBorders>
              <w:top w:val="single" w:color="auto" w:sz="6" w:space="0"/>
              <w:left w:val="single" w:color="auto" w:sz="6" w:space="0"/>
              <w:bottom w:val="single" w:color="auto" w:sz="4" w:space="0"/>
              <w:right w:val="single" w:color="auto" w:sz="2" w:space="0"/>
            </w:tcBorders>
            <w:vAlign w:val="center"/>
          </w:tcPr>
          <w:p w14:paraId="4CA1AF2B">
            <w:pPr>
              <w:pStyle w:val="30"/>
              <w:spacing w:line="288" w:lineRule="auto"/>
              <w:rPr>
                <w:rFonts w:hint="eastAsia" w:ascii="宋体" w:hAnsi="宋体"/>
                <w:sz w:val="18"/>
                <w:szCs w:val="18"/>
              </w:rPr>
            </w:pPr>
            <w:r>
              <w:rPr>
                <w:rFonts w:hint="eastAsia" w:ascii="宋体" w:hAnsi="Times New Roman" w:eastAsia="Times New Roman" w:cs="Times New Roman"/>
                <w:sz w:val="18"/>
                <w:szCs w:val="18"/>
              </w:rPr>
              <w:t>3 indicators, which are power supply indicator, system operation indicator, and system failure indicator</w:t>
            </w:r>
          </w:p>
        </w:tc>
      </w:tr>
      <w:tr w14:paraId="708358A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80" w:hRule="atLeast"/>
          <w:jc w:val="center"/>
        </w:trPr>
        <w:tc>
          <w:tcPr>
            <w:tcW w:w="1388" w:type="dxa"/>
            <w:tcBorders>
              <w:top w:val="single" w:color="auto" w:sz="4" w:space="0"/>
              <w:left w:val="single" w:color="auto" w:sz="2" w:space="0"/>
              <w:bottom w:val="single" w:color="auto" w:sz="4" w:space="0"/>
              <w:right w:val="single" w:color="auto" w:sz="6" w:space="0"/>
            </w:tcBorders>
            <w:vAlign w:val="center"/>
          </w:tcPr>
          <w:p w14:paraId="3EF6F117">
            <w:pPr>
              <w:pStyle w:val="30"/>
              <w:spacing w:line="288" w:lineRule="auto"/>
              <w:rPr>
                <w:rFonts w:ascii="宋体" w:hAnsi="宋体"/>
                <w:sz w:val="18"/>
                <w:szCs w:val="18"/>
              </w:rPr>
            </w:pPr>
            <w:r>
              <w:rPr>
                <w:rFonts w:hint="eastAsia" w:ascii="宋体" w:hAnsi="Times New Roman" w:eastAsia="Times New Roman" w:cs="Times New Roman"/>
                <w:sz w:val="18"/>
                <w:szCs w:val="18"/>
              </w:rPr>
              <w:t>Output power supply</w:t>
            </w:r>
          </w:p>
        </w:tc>
        <w:tc>
          <w:tcPr>
            <w:tcW w:w="5812" w:type="dxa"/>
            <w:tcBorders>
              <w:top w:val="single" w:color="auto" w:sz="4" w:space="0"/>
              <w:left w:val="single" w:color="auto" w:sz="6" w:space="0"/>
              <w:bottom w:val="single" w:color="auto" w:sz="4" w:space="0"/>
              <w:right w:val="single" w:color="auto" w:sz="2" w:space="0"/>
            </w:tcBorders>
            <w:vAlign w:val="center"/>
          </w:tcPr>
          <w:p w14:paraId="79AAF6E3">
            <w:pPr>
              <w:pStyle w:val="30"/>
              <w:spacing w:line="288" w:lineRule="auto"/>
              <w:rPr>
                <w:rFonts w:hint="eastAsia" w:ascii="宋体" w:hAnsi="宋体"/>
                <w:sz w:val="18"/>
                <w:szCs w:val="18"/>
              </w:rPr>
            </w:pPr>
            <w:r>
              <w:rPr>
                <w:rFonts w:hint="eastAsia" w:ascii="宋体" w:hAnsi="Times New Roman" w:eastAsia="Times New Roman" w:cs="Times New Roman"/>
                <w:sz w:val="18"/>
                <w:szCs w:val="18"/>
              </w:rPr>
              <w:t>1 12VDC/1A standard power output port</w:t>
            </w:r>
          </w:p>
        </w:tc>
      </w:tr>
      <w:tr w14:paraId="6F2F268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1388" w:type="dxa"/>
            <w:tcBorders>
              <w:top w:val="single" w:color="auto" w:sz="4" w:space="0"/>
              <w:left w:val="single" w:color="auto" w:sz="2" w:space="0"/>
              <w:bottom w:val="single" w:color="auto" w:sz="6" w:space="0"/>
              <w:right w:val="single" w:color="auto" w:sz="6" w:space="0"/>
            </w:tcBorders>
            <w:vAlign w:val="center"/>
          </w:tcPr>
          <w:p w14:paraId="3348B9F6">
            <w:pPr>
              <w:pStyle w:val="30"/>
              <w:spacing w:line="288" w:lineRule="auto"/>
              <w:rPr>
                <w:rFonts w:ascii="宋体" w:hAnsi="宋体"/>
                <w:sz w:val="18"/>
                <w:szCs w:val="18"/>
              </w:rPr>
            </w:pPr>
            <w:r>
              <w:rPr>
                <w:rFonts w:hint="eastAsia" w:ascii="宋体" w:hAnsi="Times New Roman" w:eastAsia="Times New Roman" w:cs="Times New Roman"/>
                <w:sz w:val="18"/>
                <w:szCs w:val="18"/>
              </w:rPr>
              <w:t>Power supply</w:t>
            </w:r>
          </w:p>
        </w:tc>
        <w:tc>
          <w:tcPr>
            <w:tcW w:w="5812" w:type="dxa"/>
            <w:tcBorders>
              <w:top w:val="single" w:color="auto" w:sz="4" w:space="0"/>
              <w:left w:val="single" w:color="auto" w:sz="6" w:space="0"/>
              <w:bottom w:val="single" w:color="auto" w:sz="6" w:space="0"/>
              <w:right w:val="single" w:color="auto" w:sz="2" w:space="0"/>
            </w:tcBorders>
            <w:vAlign w:val="center"/>
          </w:tcPr>
          <w:p w14:paraId="1C648CDF">
            <w:pPr>
              <w:pStyle w:val="30"/>
              <w:spacing w:line="288" w:lineRule="auto"/>
              <w:rPr>
                <w:rFonts w:hint="eastAsia" w:ascii="宋体" w:hAnsi="宋体"/>
                <w:sz w:val="18"/>
                <w:szCs w:val="18"/>
              </w:rPr>
            </w:pPr>
            <w:r>
              <w:rPr>
                <w:rFonts w:hint="eastAsia" w:ascii="宋体" w:hAnsi="Times New Roman" w:eastAsia="Times New Roman" w:cs="Times New Roman"/>
                <w:sz w:val="18"/>
                <w:szCs w:val="18"/>
              </w:rPr>
              <w:t>AC 220V, maximum power consumption 50W, while optional built-in 72W/30min backup lithium battery power supply, can work for about 24 hours in power failure delay</w:t>
            </w:r>
          </w:p>
        </w:tc>
      </w:tr>
      <w:tr w14:paraId="37B87B0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388" w:type="dxa"/>
            <w:tcBorders>
              <w:top w:val="single" w:color="auto" w:sz="6" w:space="0"/>
              <w:left w:val="single" w:color="auto" w:sz="2" w:space="0"/>
              <w:bottom w:val="single" w:color="auto" w:sz="6" w:space="0"/>
              <w:right w:val="single" w:color="auto" w:sz="6" w:space="0"/>
            </w:tcBorders>
            <w:vAlign w:val="center"/>
          </w:tcPr>
          <w:p w14:paraId="40DB9034">
            <w:pPr>
              <w:pStyle w:val="30"/>
              <w:spacing w:line="288" w:lineRule="auto"/>
              <w:rPr>
                <w:rFonts w:ascii="宋体" w:hAnsi="宋体"/>
                <w:sz w:val="18"/>
                <w:szCs w:val="18"/>
              </w:rPr>
            </w:pPr>
            <w:r>
              <w:rPr>
                <w:rFonts w:hint="eastAsia" w:ascii="宋体" w:hAnsi="Times New Roman" w:eastAsia="Times New Roman" w:cs="Times New Roman"/>
                <w:sz w:val="18"/>
                <w:szCs w:val="18"/>
              </w:rPr>
              <w:t>Physical size</w:t>
            </w:r>
          </w:p>
        </w:tc>
        <w:tc>
          <w:tcPr>
            <w:tcW w:w="5812" w:type="dxa"/>
            <w:tcBorders>
              <w:top w:val="single" w:color="auto" w:sz="6" w:space="0"/>
              <w:left w:val="single" w:color="auto" w:sz="6" w:space="0"/>
              <w:bottom w:val="single" w:color="auto" w:sz="6" w:space="0"/>
              <w:right w:val="single" w:color="auto" w:sz="2" w:space="0"/>
            </w:tcBorders>
            <w:vAlign w:val="center"/>
          </w:tcPr>
          <w:p w14:paraId="1319A143">
            <w:pPr>
              <w:pStyle w:val="30"/>
              <w:spacing w:line="288" w:lineRule="auto"/>
              <w:rPr>
                <w:rFonts w:hint="eastAsia" w:ascii="宋体" w:hAnsi="宋体"/>
                <w:sz w:val="18"/>
                <w:szCs w:val="18"/>
              </w:rPr>
            </w:pPr>
            <w:r>
              <w:rPr>
                <w:rFonts w:ascii="宋体" w:hAnsi="Times New Roman" w:eastAsia="Times New Roman" w:cs="Times New Roman"/>
                <w:sz w:val="18"/>
                <w:szCs w:val="18"/>
              </w:rPr>
              <w:t>430mm*300mm*44.5mm (standard 1U)</w:t>
            </w:r>
          </w:p>
        </w:tc>
      </w:tr>
      <w:tr w14:paraId="7DA67BC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388" w:type="dxa"/>
            <w:tcBorders>
              <w:top w:val="single" w:color="auto" w:sz="6" w:space="0"/>
              <w:left w:val="single" w:color="auto" w:sz="2" w:space="0"/>
              <w:bottom w:val="single" w:color="auto" w:sz="6" w:space="0"/>
              <w:right w:val="single" w:color="auto" w:sz="6" w:space="0"/>
            </w:tcBorders>
            <w:vAlign w:val="center"/>
          </w:tcPr>
          <w:p w14:paraId="562A7341">
            <w:pPr>
              <w:pStyle w:val="30"/>
              <w:spacing w:line="288" w:lineRule="auto"/>
              <w:rPr>
                <w:rFonts w:ascii="宋体" w:hAnsi="宋体"/>
                <w:sz w:val="18"/>
                <w:szCs w:val="18"/>
              </w:rPr>
            </w:pPr>
            <w:r>
              <w:rPr>
                <w:rFonts w:hint="eastAsia" w:ascii="宋体" w:hAnsi="Times New Roman" w:eastAsia="Times New Roman" w:cs="Times New Roman"/>
                <w:sz w:val="18"/>
                <w:szCs w:val="18"/>
              </w:rPr>
              <w:t>Working environment</w:t>
            </w:r>
          </w:p>
        </w:tc>
        <w:tc>
          <w:tcPr>
            <w:tcW w:w="5812" w:type="dxa"/>
            <w:tcBorders>
              <w:top w:val="single" w:color="auto" w:sz="6" w:space="0"/>
              <w:left w:val="single" w:color="auto" w:sz="6" w:space="0"/>
              <w:bottom w:val="single" w:color="auto" w:sz="6" w:space="0"/>
              <w:right w:val="single" w:color="auto" w:sz="2" w:space="0"/>
            </w:tcBorders>
            <w:vAlign w:val="center"/>
          </w:tcPr>
          <w:p w14:paraId="5BED257E">
            <w:pPr>
              <w:pStyle w:val="30"/>
              <w:spacing w:line="288" w:lineRule="auto"/>
              <w:rPr>
                <w:rFonts w:hint="eastAsia" w:ascii="宋体" w:hAnsi="宋体"/>
                <w:sz w:val="18"/>
                <w:szCs w:val="18"/>
              </w:rPr>
            </w:pPr>
            <w:r>
              <w:rPr>
                <w:rFonts w:hint="eastAsia" w:ascii="宋体" w:hAnsi="Times New Roman" w:eastAsia="Times New Roman" w:cs="Times New Roman"/>
                <w:sz w:val="18"/>
                <w:szCs w:val="18"/>
              </w:rPr>
              <w:t>Temperature: -25 to 70 ° C; Humidity: 10% to 95% (no condensation)</w:t>
            </w:r>
          </w:p>
        </w:tc>
      </w:tr>
      <w:tr w14:paraId="3C205C9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jc w:val="center"/>
        </w:trPr>
        <w:tc>
          <w:tcPr>
            <w:tcW w:w="1388" w:type="dxa"/>
            <w:tcBorders>
              <w:top w:val="single" w:color="auto" w:sz="6" w:space="0"/>
              <w:left w:val="single" w:color="auto" w:sz="2" w:space="0"/>
              <w:bottom w:val="single" w:color="auto" w:sz="2" w:space="0"/>
              <w:right w:val="single" w:color="auto" w:sz="6" w:space="0"/>
            </w:tcBorders>
            <w:vAlign w:val="center"/>
          </w:tcPr>
          <w:p w14:paraId="31F45B4E">
            <w:pPr>
              <w:pStyle w:val="30"/>
              <w:spacing w:line="288" w:lineRule="auto"/>
              <w:rPr>
                <w:rFonts w:ascii="宋体" w:hAnsi="宋体"/>
                <w:sz w:val="18"/>
                <w:szCs w:val="18"/>
              </w:rPr>
            </w:pPr>
            <w:r>
              <w:rPr>
                <w:rFonts w:hint="eastAsia" w:ascii="宋体" w:hAnsi="Times New Roman" w:eastAsia="Times New Roman" w:cs="Times New Roman"/>
                <w:sz w:val="18"/>
                <w:szCs w:val="18"/>
              </w:rPr>
              <w:t>Weight</w:t>
            </w:r>
          </w:p>
        </w:tc>
        <w:tc>
          <w:tcPr>
            <w:tcW w:w="5812" w:type="dxa"/>
            <w:tcBorders>
              <w:top w:val="single" w:color="auto" w:sz="6" w:space="0"/>
              <w:left w:val="single" w:color="auto" w:sz="6" w:space="0"/>
              <w:bottom w:val="single" w:color="auto" w:sz="2" w:space="0"/>
              <w:right w:val="single" w:color="auto" w:sz="2" w:space="0"/>
            </w:tcBorders>
            <w:vAlign w:val="center"/>
          </w:tcPr>
          <w:p w14:paraId="35AD417A">
            <w:pPr>
              <w:pStyle w:val="30"/>
              <w:spacing w:line="288" w:lineRule="auto"/>
              <w:rPr>
                <w:rFonts w:hint="eastAsia" w:ascii="宋体" w:hAnsi="宋体"/>
                <w:sz w:val="18"/>
                <w:szCs w:val="18"/>
              </w:rPr>
            </w:pPr>
            <w:r>
              <w:rPr>
                <w:rFonts w:hint="eastAsia" w:ascii="宋体" w:hAnsi="Times New Roman" w:eastAsia="Times New Roman" w:cs="Times New Roman"/>
                <w:sz w:val="18"/>
                <w:szCs w:val="18"/>
              </w:rPr>
              <w:t>2.0 Kg</w:t>
            </w:r>
          </w:p>
        </w:tc>
      </w:tr>
    </w:tbl>
    <w:p w14:paraId="13890BE2">
      <w:pPr>
        <w:rPr>
          <w:rFonts w:hint="eastAsia"/>
        </w:rPr>
      </w:pPr>
    </w:p>
    <w:sectPr>
      <w:footerReference r:id="rId5" w:type="default"/>
      <w:pgSz w:w="8391" w:h="11907"/>
      <w:pgMar w:top="720" w:right="720" w:bottom="720" w:left="851"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Regular">
    <w:altName w:val="Arial"/>
    <w:panose1 w:val="020B0604020202090204"/>
    <w:charset w:val="00"/>
    <w:family w:val="auto"/>
    <w:pitch w:val="default"/>
    <w:sig w:usb0="00000000" w:usb1="00000000"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D0639">
    <w:pPr>
      <w:pStyle w:val="14"/>
    </w:pPr>
    <w:r>
      <mc:AlternateContent>
        <mc:Choice Requires="wps">
          <w:drawing>
            <wp:anchor distT="0" distB="0" distL="114300" distR="114300" simplePos="0" relativeHeight="251660288" behindDoc="0" locked="0" layoutInCell="1" allowOverlap="1">
              <wp:simplePos x="0" y="0"/>
              <wp:positionH relativeFrom="margin">
                <wp:posOffset>2078990</wp:posOffset>
              </wp:positionH>
              <wp:positionV relativeFrom="paragraph">
                <wp:posOffset>-6350</wp:posOffset>
              </wp:positionV>
              <wp:extent cx="235585" cy="172720"/>
              <wp:effectExtent l="2540" t="3175" r="0" b="0"/>
              <wp:wrapNone/>
              <wp:docPr id="3353851"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235585" cy="172720"/>
                      </a:xfrm>
                      <a:prstGeom prst="rect">
                        <a:avLst/>
                      </a:prstGeom>
                      <a:noFill/>
                      <a:ln>
                        <a:noFill/>
                      </a:ln>
                    </wps:spPr>
                    <wps:txbx>
                      <w:txbxContent>
                        <w:p w14:paraId="18584CA2">
                          <w:pPr>
                            <w:snapToGrid w:val="0"/>
                            <w:jc w:val="center"/>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val="en-US" w:eastAsia="zh-CN"/>
                            </w:rPr>
                            <w:t>2</w:t>
                          </w:r>
                          <w:r>
                            <w:rPr>
                              <w:rFonts w:hint="eastAsia"/>
                              <w:sz w:val="18"/>
                            </w:rPr>
                            <w:fldChar w:fldCharType="end"/>
                          </w:r>
                        </w:p>
                      </w:txbxContent>
                    </wps:txbx>
                    <wps:bodyPr rot="0" vert="horz" wrap="square" lIns="0" tIns="0" rIns="0" bIns="0" anchor="t" anchorCtr="0" upright="1">
                      <a:noAutofit/>
                    </wps:bodyPr>
                  </wps:wsp>
                </a:graphicData>
              </a:graphic>
            </wp:anchor>
          </w:drawing>
        </mc:Choice>
        <mc:Fallback>
          <w:pict>
            <v:shape id="文本框 13" o:spid="_x0000_s1026" o:spt="202" type="#_x0000_t202" style="position:absolute;left:0pt;margin-left:163.7pt;margin-top:-0.5pt;height:13.6pt;width:18.55pt;mso-position-horizontal-relative:margin;z-index:251660288;mso-width-relative:page;mso-height-relative:page;" filled="f" stroked="f" coordsize="21600,21600" o:gfxdata="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3XV382QAAAAkBAAAPAAAA&#10;AAAAAAEAIAAAACIAAABkcnMvZG93bnJldi54bWxQSwECFAAUAAAACACHTuJAVeA2xRQCAAALBAAA&#10;DgAAAAAAAAABACAAAAAoAQAAZHJzL2Uyb0RvYy54bWxQSwUGAAAAAAYABgBZAQAArgUAAAAA&#10;">
              <v:fill on="f" focussize="0,0"/>
              <v:stroke on="f"/>
              <v:imagedata o:title=""/>
              <o:lock v:ext="edit" aspectratio="f"/>
              <v:textbox inset="0mm,0mm,0mm,0mm">
                <w:txbxContent>
                  <w:p w14:paraId="18584CA2">
                    <w:pPr>
                      <w:snapToGrid w:val="0"/>
                      <w:jc w:val="center"/>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val="en-US" w:eastAsia="zh-CN"/>
                      </w:rPr>
                      <w:t>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63B1C">
    <w:pPr>
      <w:pStyle w:val="14"/>
    </w:pPr>
    <w:r>
      <mc:AlternateContent>
        <mc:Choice Requires="wps">
          <w:drawing>
            <wp:anchor distT="0" distB="0" distL="114300" distR="114300" simplePos="0" relativeHeight="251661312" behindDoc="0" locked="0" layoutInCell="1" allowOverlap="1">
              <wp:simplePos x="0" y="0"/>
              <wp:positionH relativeFrom="margin">
                <wp:posOffset>2078990</wp:posOffset>
              </wp:positionH>
              <wp:positionV relativeFrom="paragraph">
                <wp:posOffset>-6350</wp:posOffset>
              </wp:positionV>
              <wp:extent cx="235585" cy="172720"/>
              <wp:effectExtent l="0" t="0" r="0" b="0"/>
              <wp:wrapNone/>
              <wp:docPr id="18"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235585" cy="172720"/>
                      </a:xfrm>
                      <a:prstGeom prst="rect">
                        <a:avLst/>
                      </a:prstGeom>
                      <a:noFill/>
                      <a:ln>
                        <a:noFill/>
                      </a:ln>
                    </wps:spPr>
                    <wps:txbx>
                      <w:txbxContent>
                        <w:p w14:paraId="51572123">
                          <w:pPr>
                            <w:snapToGrid w:val="0"/>
                            <w:jc w:val="center"/>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val="en-US" w:eastAsia="zh-CN"/>
                            </w:rPr>
                            <w:t>2</w:t>
                          </w:r>
                          <w:r>
                            <w:rPr>
                              <w:rFonts w:hint="eastAsia"/>
                              <w:sz w:val="18"/>
                            </w:rPr>
                            <w:fldChar w:fldCharType="end"/>
                          </w:r>
                        </w:p>
                      </w:txbxContent>
                    </wps:txbx>
                    <wps:bodyPr rot="0" vert="horz" wrap="square" lIns="0" tIns="0" rIns="0" bIns="0" anchor="t" anchorCtr="0" upright="1">
                      <a:noAutofit/>
                    </wps:bodyPr>
                  </wps:wsp>
                </a:graphicData>
              </a:graphic>
            </wp:anchor>
          </w:drawing>
        </mc:Choice>
        <mc:Fallback>
          <w:pict>
            <v:shape id="文本框 13" o:spid="_x0000_s1026" o:spt="202" type="#_x0000_t202" style="position:absolute;left:0pt;margin-left:163.7pt;margin-top:-0.5pt;height:13.6pt;width:18.55pt;mso-position-horizontal-relative:margin;z-index:251661312;mso-width-relative:page;mso-height-relative:page;" filled="f" stroked="f" coordsize="21600,21600" o:gfxdata="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3XV382QAAAAkBAAAPAAAAAAAAAAEA&#10;IAAAACIAAABkcnMvZG93bnJldi54bWxQSwECFAAUAAAACACHTuJAEVAcUw4CAAAGBAAADgAAAAAA&#10;AAABACAAAAAoAQAAZHJzL2Uyb0RvYy54bWxQSwUGAAAAAAYABgBZAQAAqAUAAAAA&#10;">
              <v:fill on="f" focussize="0,0"/>
              <v:stroke on="f"/>
              <v:imagedata o:title=""/>
              <o:lock v:ext="edit" aspectratio="f"/>
              <v:textbox inset="0mm,0mm,0mm,0mm">
                <w:txbxContent>
                  <w:p w14:paraId="51572123">
                    <w:pPr>
                      <w:snapToGrid w:val="0"/>
                      <w:jc w:val="center"/>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lang w:val="en-US" w:eastAsia="zh-CN"/>
                      </w:rPr>
                      <w:t>2</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F9E2C">
    <w:pPr>
      <w:pStyle w:val="15"/>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368805"/>
    <w:multiLevelType w:val="multilevel"/>
    <w:tmpl w:val="FD368805"/>
    <w:lvl w:ilvl="0" w:tentative="0">
      <w:start w:val="1"/>
      <w:numFmt w:val="decimal"/>
      <w:lvlText w:val="Chapter %1"/>
      <w:lvlJc w:val="left"/>
      <w:pPr>
        <w:ind w:left="1125" w:hanging="1125"/>
      </w:pPr>
      <w:rPr>
        <w:rFonts w:hint="default"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F31C91"/>
    <w:multiLevelType w:val="multilevel"/>
    <w:tmpl w:val="00F31C91"/>
    <w:lvl w:ilvl="0" w:tentative="0">
      <w:start w:val="1"/>
      <w:numFmt w:val="decimal"/>
      <w:lvlText w:val="%1."/>
      <w:lvlJc w:val="left"/>
      <w:pPr>
        <w:ind w:left="1215" w:hanging="360"/>
      </w:pPr>
      <w:rPr>
        <w:rFonts w:hint="default"/>
      </w:rPr>
    </w:lvl>
    <w:lvl w:ilvl="1" w:tentative="0">
      <w:start w:val="1"/>
      <w:numFmt w:val="lowerLetter"/>
      <w:lvlText w:val="%2)"/>
      <w:lvlJc w:val="left"/>
      <w:pPr>
        <w:ind w:left="1695" w:hanging="420"/>
      </w:pPr>
    </w:lvl>
    <w:lvl w:ilvl="2" w:tentative="0">
      <w:start w:val="1"/>
      <w:numFmt w:val="lowerRoman"/>
      <w:lvlText w:val="%3."/>
      <w:lvlJc w:val="right"/>
      <w:pPr>
        <w:ind w:left="2115" w:hanging="420"/>
      </w:pPr>
    </w:lvl>
    <w:lvl w:ilvl="3" w:tentative="0">
      <w:start w:val="1"/>
      <w:numFmt w:val="decimal"/>
      <w:lvlText w:val="%4."/>
      <w:lvlJc w:val="left"/>
      <w:pPr>
        <w:ind w:left="2535" w:hanging="420"/>
      </w:pPr>
    </w:lvl>
    <w:lvl w:ilvl="4" w:tentative="0">
      <w:start w:val="1"/>
      <w:numFmt w:val="lowerLetter"/>
      <w:lvlText w:val="%5)"/>
      <w:lvlJc w:val="left"/>
      <w:pPr>
        <w:ind w:left="2955" w:hanging="420"/>
      </w:pPr>
    </w:lvl>
    <w:lvl w:ilvl="5" w:tentative="0">
      <w:start w:val="1"/>
      <w:numFmt w:val="lowerRoman"/>
      <w:lvlText w:val="%6."/>
      <w:lvlJc w:val="right"/>
      <w:pPr>
        <w:ind w:left="3375" w:hanging="420"/>
      </w:pPr>
    </w:lvl>
    <w:lvl w:ilvl="6" w:tentative="0">
      <w:start w:val="1"/>
      <w:numFmt w:val="decimal"/>
      <w:lvlText w:val="%7."/>
      <w:lvlJc w:val="left"/>
      <w:pPr>
        <w:ind w:left="3795" w:hanging="420"/>
      </w:pPr>
    </w:lvl>
    <w:lvl w:ilvl="7" w:tentative="0">
      <w:start w:val="1"/>
      <w:numFmt w:val="lowerLetter"/>
      <w:lvlText w:val="%8)"/>
      <w:lvlJc w:val="left"/>
      <w:pPr>
        <w:ind w:left="4215" w:hanging="420"/>
      </w:pPr>
    </w:lvl>
    <w:lvl w:ilvl="8" w:tentative="0">
      <w:start w:val="1"/>
      <w:numFmt w:val="lowerRoman"/>
      <w:lvlText w:val="%9."/>
      <w:lvlJc w:val="right"/>
      <w:pPr>
        <w:ind w:left="4635" w:hanging="420"/>
      </w:pPr>
    </w:lvl>
  </w:abstractNum>
  <w:abstractNum w:abstractNumId="2">
    <w:nsid w:val="256F4A15"/>
    <w:multiLevelType w:val="multilevel"/>
    <w:tmpl w:val="256F4A15"/>
    <w:lvl w:ilvl="0" w:tentative="0">
      <w:start w:val="1"/>
      <w:numFmt w:val="bullet"/>
      <w:lvlText w:val=""/>
      <w:lvlJc w:val="left"/>
      <w:pPr>
        <w:ind w:left="855" w:hanging="420"/>
      </w:pPr>
      <w:rPr>
        <w:rFonts w:hint="default" w:ascii="Wingdings" w:hAnsi="Wingdings"/>
      </w:rPr>
    </w:lvl>
    <w:lvl w:ilvl="1" w:tentative="0">
      <w:start w:val="1"/>
      <w:numFmt w:val="bullet"/>
      <w:lvlText w:val=""/>
      <w:lvlJc w:val="left"/>
      <w:pPr>
        <w:ind w:left="1275" w:hanging="420"/>
      </w:pPr>
      <w:rPr>
        <w:rFonts w:hint="default" w:ascii="Wingdings" w:hAnsi="Wingdings"/>
      </w:rPr>
    </w:lvl>
    <w:lvl w:ilvl="2" w:tentative="0">
      <w:start w:val="1"/>
      <w:numFmt w:val="bullet"/>
      <w:lvlText w:val=""/>
      <w:lvlJc w:val="left"/>
      <w:pPr>
        <w:ind w:left="1695" w:hanging="420"/>
      </w:pPr>
      <w:rPr>
        <w:rFonts w:hint="default" w:ascii="Wingdings" w:hAnsi="Wingdings"/>
      </w:rPr>
    </w:lvl>
    <w:lvl w:ilvl="3" w:tentative="0">
      <w:start w:val="1"/>
      <w:numFmt w:val="bullet"/>
      <w:lvlText w:val=""/>
      <w:lvlJc w:val="left"/>
      <w:pPr>
        <w:ind w:left="2115" w:hanging="420"/>
      </w:pPr>
      <w:rPr>
        <w:rFonts w:hint="default" w:ascii="Wingdings" w:hAnsi="Wingdings"/>
      </w:rPr>
    </w:lvl>
    <w:lvl w:ilvl="4" w:tentative="0">
      <w:start w:val="1"/>
      <w:numFmt w:val="bullet"/>
      <w:lvlText w:val=""/>
      <w:lvlJc w:val="left"/>
      <w:pPr>
        <w:ind w:left="2535" w:hanging="420"/>
      </w:pPr>
      <w:rPr>
        <w:rFonts w:hint="default" w:ascii="Wingdings" w:hAnsi="Wingdings"/>
      </w:rPr>
    </w:lvl>
    <w:lvl w:ilvl="5" w:tentative="0">
      <w:start w:val="1"/>
      <w:numFmt w:val="bullet"/>
      <w:lvlText w:val=""/>
      <w:lvlJc w:val="left"/>
      <w:pPr>
        <w:ind w:left="2955" w:hanging="420"/>
      </w:pPr>
      <w:rPr>
        <w:rFonts w:hint="default" w:ascii="Wingdings" w:hAnsi="Wingdings"/>
      </w:rPr>
    </w:lvl>
    <w:lvl w:ilvl="6" w:tentative="0">
      <w:start w:val="1"/>
      <w:numFmt w:val="bullet"/>
      <w:lvlText w:val=""/>
      <w:lvlJc w:val="left"/>
      <w:pPr>
        <w:ind w:left="3375" w:hanging="420"/>
      </w:pPr>
      <w:rPr>
        <w:rFonts w:hint="default" w:ascii="Wingdings" w:hAnsi="Wingdings"/>
      </w:rPr>
    </w:lvl>
    <w:lvl w:ilvl="7" w:tentative="0">
      <w:start w:val="1"/>
      <w:numFmt w:val="bullet"/>
      <w:lvlText w:val=""/>
      <w:lvlJc w:val="left"/>
      <w:pPr>
        <w:ind w:left="3795" w:hanging="420"/>
      </w:pPr>
      <w:rPr>
        <w:rFonts w:hint="default" w:ascii="Wingdings" w:hAnsi="Wingdings"/>
      </w:rPr>
    </w:lvl>
    <w:lvl w:ilvl="8" w:tentative="0">
      <w:start w:val="1"/>
      <w:numFmt w:val="bullet"/>
      <w:lvlText w:val=""/>
      <w:lvlJc w:val="left"/>
      <w:pPr>
        <w:ind w:left="4215" w:hanging="420"/>
      </w:pPr>
      <w:rPr>
        <w:rFonts w:hint="default" w:ascii="Wingdings" w:hAnsi="Wingdings"/>
      </w:rPr>
    </w:lvl>
  </w:abstractNum>
  <w:abstractNum w:abstractNumId="3">
    <w:nsid w:val="2C02789A"/>
    <w:multiLevelType w:val="multilevel"/>
    <w:tmpl w:val="2C02789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2EC742B4"/>
    <w:multiLevelType w:val="multilevel"/>
    <w:tmpl w:val="2EC742B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3AE931F0"/>
    <w:multiLevelType w:val="multilevel"/>
    <w:tmpl w:val="3AE931F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531D446B"/>
    <w:multiLevelType w:val="multilevel"/>
    <w:tmpl w:val="531D446B"/>
    <w:lvl w:ilvl="0" w:tentative="0">
      <w:start w:val="1"/>
      <w:numFmt w:val="bullet"/>
      <w:lvlText w:val=""/>
      <w:lvlJc w:val="left"/>
      <w:pPr>
        <w:ind w:left="825" w:hanging="420"/>
      </w:pPr>
      <w:rPr>
        <w:rFonts w:hint="default" w:ascii="Wingdings" w:hAnsi="Wingdings"/>
      </w:rPr>
    </w:lvl>
    <w:lvl w:ilvl="1" w:tentative="0">
      <w:start w:val="1"/>
      <w:numFmt w:val="bullet"/>
      <w:lvlText w:val=""/>
      <w:lvlJc w:val="left"/>
      <w:pPr>
        <w:ind w:left="1245" w:hanging="420"/>
      </w:pPr>
      <w:rPr>
        <w:rFonts w:hint="default" w:ascii="Wingdings" w:hAnsi="Wingdings"/>
      </w:rPr>
    </w:lvl>
    <w:lvl w:ilvl="2" w:tentative="0">
      <w:start w:val="1"/>
      <w:numFmt w:val="bullet"/>
      <w:lvlText w:val=""/>
      <w:lvlJc w:val="left"/>
      <w:pPr>
        <w:ind w:left="1665" w:hanging="420"/>
      </w:pPr>
      <w:rPr>
        <w:rFonts w:hint="default" w:ascii="Wingdings" w:hAnsi="Wingdings"/>
      </w:rPr>
    </w:lvl>
    <w:lvl w:ilvl="3" w:tentative="0">
      <w:start w:val="1"/>
      <w:numFmt w:val="bullet"/>
      <w:lvlText w:val=""/>
      <w:lvlJc w:val="left"/>
      <w:pPr>
        <w:ind w:left="2085" w:hanging="420"/>
      </w:pPr>
      <w:rPr>
        <w:rFonts w:hint="default" w:ascii="Wingdings" w:hAnsi="Wingdings"/>
      </w:rPr>
    </w:lvl>
    <w:lvl w:ilvl="4" w:tentative="0">
      <w:start w:val="1"/>
      <w:numFmt w:val="bullet"/>
      <w:lvlText w:val=""/>
      <w:lvlJc w:val="left"/>
      <w:pPr>
        <w:ind w:left="2505" w:hanging="420"/>
      </w:pPr>
      <w:rPr>
        <w:rFonts w:hint="default" w:ascii="Wingdings" w:hAnsi="Wingdings"/>
      </w:rPr>
    </w:lvl>
    <w:lvl w:ilvl="5" w:tentative="0">
      <w:start w:val="1"/>
      <w:numFmt w:val="bullet"/>
      <w:lvlText w:val=""/>
      <w:lvlJc w:val="left"/>
      <w:pPr>
        <w:ind w:left="2925" w:hanging="420"/>
      </w:pPr>
      <w:rPr>
        <w:rFonts w:hint="default" w:ascii="Wingdings" w:hAnsi="Wingdings"/>
      </w:rPr>
    </w:lvl>
    <w:lvl w:ilvl="6" w:tentative="0">
      <w:start w:val="1"/>
      <w:numFmt w:val="bullet"/>
      <w:lvlText w:val=""/>
      <w:lvlJc w:val="left"/>
      <w:pPr>
        <w:ind w:left="3345" w:hanging="420"/>
      </w:pPr>
      <w:rPr>
        <w:rFonts w:hint="default" w:ascii="Wingdings" w:hAnsi="Wingdings"/>
      </w:rPr>
    </w:lvl>
    <w:lvl w:ilvl="7" w:tentative="0">
      <w:start w:val="1"/>
      <w:numFmt w:val="bullet"/>
      <w:lvlText w:val=""/>
      <w:lvlJc w:val="left"/>
      <w:pPr>
        <w:ind w:left="3765" w:hanging="420"/>
      </w:pPr>
      <w:rPr>
        <w:rFonts w:hint="default" w:ascii="Wingdings" w:hAnsi="Wingdings"/>
      </w:rPr>
    </w:lvl>
    <w:lvl w:ilvl="8" w:tentative="0">
      <w:start w:val="1"/>
      <w:numFmt w:val="bullet"/>
      <w:lvlText w:val=""/>
      <w:lvlJc w:val="left"/>
      <w:pPr>
        <w:ind w:left="4185" w:hanging="420"/>
      </w:pPr>
      <w:rPr>
        <w:rFonts w:hint="default" w:ascii="Wingdings" w:hAnsi="Wingdings"/>
      </w:rPr>
    </w:lvl>
  </w:abstractNum>
  <w:abstractNum w:abstractNumId="7">
    <w:nsid w:val="62970395"/>
    <w:multiLevelType w:val="singleLevel"/>
    <w:tmpl w:val="62970395"/>
    <w:lvl w:ilvl="0" w:tentative="0">
      <w:start w:val="6"/>
      <w:numFmt w:val="decimal"/>
      <w:suff w:val="nothing"/>
      <w:lvlText w:val="%1．"/>
      <w:lvlJc w:val="left"/>
    </w:lvl>
  </w:abstractNum>
  <w:abstractNum w:abstractNumId="8">
    <w:nsid w:val="65194EEA"/>
    <w:multiLevelType w:val="multilevel"/>
    <w:tmpl w:val="65194EEA"/>
    <w:lvl w:ilvl="0" w:tentative="0">
      <w:start w:val="1"/>
      <w:numFmt w:val="bullet"/>
      <w:lvlText w:val=""/>
      <w:lvlJc w:val="left"/>
      <w:pPr>
        <w:ind w:left="930" w:hanging="420"/>
      </w:pPr>
      <w:rPr>
        <w:rFonts w:hint="default" w:ascii="Wingdings" w:hAnsi="Wingdings"/>
      </w:rPr>
    </w:lvl>
    <w:lvl w:ilvl="1" w:tentative="0">
      <w:start w:val="1"/>
      <w:numFmt w:val="bullet"/>
      <w:lvlText w:val=""/>
      <w:lvlJc w:val="left"/>
      <w:pPr>
        <w:ind w:left="1350" w:hanging="420"/>
      </w:pPr>
      <w:rPr>
        <w:rFonts w:hint="default" w:ascii="Wingdings" w:hAnsi="Wingdings"/>
      </w:rPr>
    </w:lvl>
    <w:lvl w:ilvl="2" w:tentative="0">
      <w:start w:val="1"/>
      <w:numFmt w:val="bullet"/>
      <w:lvlText w:val=""/>
      <w:lvlJc w:val="left"/>
      <w:pPr>
        <w:ind w:left="1770" w:hanging="420"/>
      </w:pPr>
      <w:rPr>
        <w:rFonts w:hint="default" w:ascii="Wingdings" w:hAnsi="Wingdings"/>
      </w:rPr>
    </w:lvl>
    <w:lvl w:ilvl="3" w:tentative="0">
      <w:start w:val="1"/>
      <w:numFmt w:val="bullet"/>
      <w:lvlText w:val=""/>
      <w:lvlJc w:val="left"/>
      <w:pPr>
        <w:ind w:left="2190" w:hanging="420"/>
      </w:pPr>
      <w:rPr>
        <w:rFonts w:hint="default" w:ascii="Wingdings" w:hAnsi="Wingdings"/>
      </w:rPr>
    </w:lvl>
    <w:lvl w:ilvl="4" w:tentative="0">
      <w:start w:val="1"/>
      <w:numFmt w:val="bullet"/>
      <w:lvlText w:val=""/>
      <w:lvlJc w:val="left"/>
      <w:pPr>
        <w:ind w:left="2610" w:hanging="420"/>
      </w:pPr>
      <w:rPr>
        <w:rFonts w:hint="default" w:ascii="Wingdings" w:hAnsi="Wingdings"/>
      </w:rPr>
    </w:lvl>
    <w:lvl w:ilvl="5" w:tentative="0">
      <w:start w:val="1"/>
      <w:numFmt w:val="bullet"/>
      <w:lvlText w:val=""/>
      <w:lvlJc w:val="left"/>
      <w:pPr>
        <w:ind w:left="3030" w:hanging="420"/>
      </w:pPr>
      <w:rPr>
        <w:rFonts w:hint="default" w:ascii="Wingdings" w:hAnsi="Wingdings"/>
      </w:rPr>
    </w:lvl>
    <w:lvl w:ilvl="6" w:tentative="0">
      <w:start w:val="1"/>
      <w:numFmt w:val="bullet"/>
      <w:lvlText w:val=""/>
      <w:lvlJc w:val="left"/>
      <w:pPr>
        <w:ind w:left="3450" w:hanging="420"/>
      </w:pPr>
      <w:rPr>
        <w:rFonts w:hint="default" w:ascii="Wingdings" w:hAnsi="Wingdings"/>
      </w:rPr>
    </w:lvl>
    <w:lvl w:ilvl="7" w:tentative="0">
      <w:start w:val="1"/>
      <w:numFmt w:val="bullet"/>
      <w:lvlText w:val=""/>
      <w:lvlJc w:val="left"/>
      <w:pPr>
        <w:ind w:left="3870" w:hanging="420"/>
      </w:pPr>
      <w:rPr>
        <w:rFonts w:hint="default" w:ascii="Wingdings" w:hAnsi="Wingdings"/>
      </w:rPr>
    </w:lvl>
    <w:lvl w:ilvl="8" w:tentative="0">
      <w:start w:val="1"/>
      <w:numFmt w:val="bullet"/>
      <w:lvlText w:val=""/>
      <w:lvlJc w:val="left"/>
      <w:pPr>
        <w:ind w:left="4290" w:hanging="420"/>
      </w:pPr>
      <w:rPr>
        <w:rFonts w:hint="default" w:ascii="Wingdings" w:hAnsi="Wingdings"/>
      </w:rPr>
    </w:lvl>
  </w:abstractNum>
  <w:abstractNum w:abstractNumId="9">
    <w:nsid w:val="751A30A7"/>
    <w:multiLevelType w:val="multilevel"/>
    <w:tmpl w:val="751A30A7"/>
    <w:lvl w:ilvl="0" w:tentative="0">
      <w:start w:val="1"/>
      <w:numFmt w:val="bullet"/>
      <w:lvlText w:val=""/>
      <w:lvlJc w:val="left"/>
      <w:pPr>
        <w:ind w:left="945" w:hanging="420"/>
      </w:pPr>
      <w:rPr>
        <w:rFonts w:hint="default" w:ascii="Wingdings" w:hAnsi="Wingdings"/>
      </w:rPr>
    </w:lvl>
    <w:lvl w:ilvl="1" w:tentative="0">
      <w:start w:val="1"/>
      <w:numFmt w:val="bullet"/>
      <w:lvlText w:val=""/>
      <w:lvlJc w:val="left"/>
      <w:pPr>
        <w:ind w:left="1365" w:hanging="420"/>
      </w:pPr>
      <w:rPr>
        <w:rFonts w:hint="default" w:ascii="Wingdings" w:hAnsi="Wingdings"/>
      </w:rPr>
    </w:lvl>
    <w:lvl w:ilvl="2" w:tentative="0">
      <w:start w:val="1"/>
      <w:numFmt w:val="bullet"/>
      <w:lvlText w:val=""/>
      <w:lvlJc w:val="left"/>
      <w:pPr>
        <w:ind w:left="1785" w:hanging="420"/>
      </w:pPr>
      <w:rPr>
        <w:rFonts w:hint="default" w:ascii="Wingdings" w:hAnsi="Wingdings"/>
      </w:rPr>
    </w:lvl>
    <w:lvl w:ilvl="3" w:tentative="0">
      <w:start w:val="1"/>
      <w:numFmt w:val="bullet"/>
      <w:lvlText w:val=""/>
      <w:lvlJc w:val="left"/>
      <w:pPr>
        <w:ind w:left="2205" w:hanging="420"/>
      </w:pPr>
      <w:rPr>
        <w:rFonts w:hint="default" w:ascii="Wingdings" w:hAnsi="Wingdings"/>
      </w:rPr>
    </w:lvl>
    <w:lvl w:ilvl="4" w:tentative="0">
      <w:start w:val="1"/>
      <w:numFmt w:val="bullet"/>
      <w:lvlText w:val=""/>
      <w:lvlJc w:val="left"/>
      <w:pPr>
        <w:ind w:left="2625" w:hanging="420"/>
      </w:pPr>
      <w:rPr>
        <w:rFonts w:hint="default" w:ascii="Wingdings" w:hAnsi="Wingdings"/>
      </w:rPr>
    </w:lvl>
    <w:lvl w:ilvl="5" w:tentative="0">
      <w:start w:val="1"/>
      <w:numFmt w:val="bullet"/>
      <w:lvlText w:val=""/>
      <w:lvlJc w:val="left"/>
      <w:pPr>
        <w:ind w:left="3045" w:hanging="420"/>
      </w:pPr>
      <w:rPr>
        <w:rFonts w:hint="default" w:ascii="Wingdings" w:hAnsi="Wingdings"/>
      </w:rPr>
    </w:lvl>
    <w:lvl w:ilvl="6" w:tentative="0">
      <w:start w:val="1"/>
      <w:numFmt w:val="bullet"/>
      <w:lvlText w:val=""/>
      <w:lvlJc w:val="left"/>
      <w:pPr>
        <w:ind w:left="3465" w:hanging="420"/>
      </w:pPr>
      <w:rPr>
        <w:rFonts w:hint="default" w:ascii="Wingdings" w:hAnsi="Wingdings"/>
      </w:rPr>
    </w:lvl>
    <w:lvl w:ilvl="7" w:tentative="0">
      <w:start w:val="1"/>
      <w:numFmt w:val="bullet"/>
      <w:lvlText w:val=""/>
      <w:lvlJc w:val="left"/>
      <w:pPr>
        <w:ind w:left="3885" w:hanging="420"/>
      </w:pPr>
      <w:rPr>
        <w:rFonts w:hint="default" w:ascii="Wingdings" w:hAnsi="Wingdings"/>
      </w:rPr>
    </w:lvl>
    <w:lvl w:ilvl="8" w:tentative="0">
      <w:start w:val="1"/>
      <w:numFmt w:val="bullet"/>
      <w:lvlText w:val=""/>
      <w:lvlJc w:val="left"/>
      <w:pPr>
        <w:ind w:left="4305" w:hanging="420"/>
      </w:pPr>
      <w:rPr>
        <w:rFonts w:hint="default" w:ascii="Wingdings" w:hAnsi="Wingdings"/>
      </w:rPr>
    </w:lvl>
  </w:abstractNum>
  <w:abstractNum w:abstractNumId="10">
    <w:nsid w:val="76ED26B7"/>
    <w:multiLevelType w:val="multilevel"/>
    <w:tmpl w:val="76ED26B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78D41E5F"/>
    <w:multiLevelType w:val="multilevel"/>
    <w:tmpl w:val="78D41E5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7A8B6E08"/>
    <w:multiLevelType w:val="multilevel"/>
    <w:tmpl w:val="7A8B6E08"/>
    <w:lvl w:ilvl="0" w:tentative="0">
      <w:start w:val="1"/>
      <w:numFmt w:val="decimal"/>
      <w:lvlText w:val="%1."/>
      <w:lvlJc w:val="left"/>
      <w:pPr>
        <w:ind w:left="870" w:hanging="360"/>
      </w:pPr>
      <w:rPr>
        <w:rFonts w:hint="default"/>
      </w:rPr>
    </w:lvl>
    <w:lvl w:ilvl="1" w:tentative="0">
      <w:start w:val="1"/>
      <w:numFmt w:val="lowerLetter"/>
      <w:lvlText w:val="%2)"/>
      <w:lvlJc w:val="left"/>
      <w:pPr>
        <w:ind w:left="1350" w:hanging="420"/>
      </w:p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num w:numId="1">
    <w:abstractNumId w:val="0"/>
  </w:num>
  <w:num w:numId="2">
    <w:abstractNumId w:val="7"/>
  </w:num>
  <w:num w:numId="3">
    <w:abstractNumId w:val="3"/>
  </w:num>
  <w:num w:numId="4">
    <w:abstractNumId w:val="6"/>
  </w:num>
  <w:num w:numId="5">
    <w:abstractNumId w:val="11"/>
  </w:num>
  <w:num w:numId="6">
    <w:abstractNumId w:val="9"/>
  </w:num>
  <w:num w:numId="7">
    <w:abstractNumId w:val="8"/>
  </w:num>
  <w:num w:numId="8">
    <w:abstractNumId w:val="5"/>
  </w:num>
  <w:num w:numId="9">
    <w:abstractNumId w:val="2"/>
  </w:num>
  <w:num w:numId="10">
    <w:abstractNumId w:val="1"/>
  </w:num>
  <w:num w:numId="11">
    <w:abstractNumId w:val="4"/>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Y5YWM4YjZlNDc5Y2VmNDJjYTJkOTY2ZGU3OTJiY2EifQ=="/>
  </w:docVars>
  <w:rsids>
    <w:rsidRoot w:val="00172A27"/>
    <w:rsid w:val="000068A3"/>
    <w:rsid w:val="000075AE"/>
    <w:rsid w:val="000105E9"/>
    <w:rsid w:val="00040E86"/>
    <w:rsid w:val="0005286F"/>
    <w:rsid w:val="00065041"/>
    <w:rsid w:val="00070F83"/>
    <w:rsid w:val="00077B42"/>
    <w:rsid w:val="000975F3"/>
    <w:rsid w:val="000A2066"/>
    <w:rsid w:val="000A4D9B"/>
    <w:rsid w:val="000B1BC9"/>
    <w:rsid w:val="000C1F79"/>
    <w:rsid w:val="000E16DB"/>
    <w:rsid w:val="000F4EE9"/>
    <w:rsid w:val="0010283E"/>
    <w:rsid w:val="001136A8"/>
    <w:rsid w:val="00114851"/>
    <w:rsid w:val="00117808"/>
    <w:rsid w:val="00117A79"/>
    <w:rsid w:val="0012073B"/>
    <w:rsid w:val="00121AC7"/>
    <w:rsid w:val="001222A8"/>
    <w:rsid w:val="0012444A"/>
    <w:rsid w:val="00132526"/>
    <w:rsid w:val="001331B4"/>
    <w:rsid w:val="00143229"/>
    <w:rsid w:val="0016259C"/>
    <w:rsid w:val="00164798"/>
    <w:rsid w:val="001647C3"/>
    <w:rsid w:val="001A47D6"/>
    <w:rsid w:val="001C017D"/>
    <w:rsid w:val="001D6F90"/>
    <w:rsid w:val="001F1C40"/>
    <w:rsid w:val="00201492"/>
    <w:rsid w:val="0021603C"/>
    <w:rsid w:val="002234AD"/>
    <w:rsid w:val="002318F6"/>
    <w:rsid w:val="00233CAB"/>
    <w:rsid w:val="002519A2"/>
    <w:rsid w:val="00254CA0"/>
    <w:rsid w:val="00261468"/>
    <w:rsid w:val="00273447"/>
    <w:rsid w:val="00297679"/>
    <w:rsid w:val="002A0824"/>
    <w:rsid w:val="002C1E83"/>
    <w:rsid w:val="002D315C"/>
    <w:rsid w:val="002F0731"/>
    <w:rsid w:val="002F1509"/>
    <w:rsid w:val="002F20D1"/>
    <w:rsid w:val="002F32C0"/>
    <w:rsid w:val="002F6E9F"/>
    <w:rsid w:val="00303238"/>
    <w:rsid w:val="0032525C"/>
    <w:rsid w:val="00326C91"/>
    <w:rsid w:val="00336F02"/>
    <w:rsid w:val="003454BA"/>
    <w:rsid w:val="0034653F"/>
    <w:rsid w:val="00347CE7"/>
    <w:rsid w:val="00374D18"/>
    <w:rsid w:val="00375316"/>
    <w:rsid w:val="00391426"/>
    <w:rsid w:val="003A447A"/>
    <w:rsid w:val="003B1712"/>
    <w:rsid w:val="003B4F6A"/>
    <w:rsid w:val="003D4574"/>
    <w:rsid w:val="003D664E"/>
    <w:rsid w:val="003D6B9B"/>
    <w:rsid w:val="003E0E38"/>
    <w:rsid w:val="003E4887"/>
    <w:rsid w:val="003F2FB4"/>
    <w:rsid w:val="003F6EE2"/>
    <w:rsid w:val="00400FE7"/>
    <w:rsid w:val="004118FB"/>
    <w:rsid w:val="004343D6"/>
    <w:rsid w:val="00440C11"/>
    <w:rsid w:val="00452DD8"/>
    <w:rsid w:val="00467D88"/>
    <w:rsid w:val="00472FBD"/>
    <w:rsid w:val="00482012"/>
    <w:rsid w:val="004931F9"/>
    <w:rsid w:val="004A36FC"/>
    <w:rsid w:val="004B6C94"/>
    <w:rsid w:val="004C2A4B"/>
    <w:rsid w:val="004D1C32"/>
    <w:rsid w:val="004D1EF4"/>
    <w:rsid w:val="004D5DF2"/>
    <w:rsid w:val="004E4AEB"/>
    <w:rsid w:val="004E578A"/>
    <w:rsid w:val="004F4406"/>
    <w:rsid w:val="004F4BED"/>
    <w:rsid w:val="005134A6"/>
    <w:rsid w:val="00513ADA"/>
    <w:rsid w:val="0053053D"/>
    <w:rsid w:val="005404E1"/>
    <w:rsid w:val="00551D57"/>
    <w:rsid w:val="005871A1"/>
    <w:rsid w:val="00594F49"/>
    <w:rsid w:val="005978EA"/>
    <w:rsid w:val="005C3087"/>
    <w:rsid w:val="005C3C57"/>
    <w:rsid w:val="005C4CF4"/>
    <w:rsid w:val="005E176D"/>
    <w:rsid w:val="005E3BEA"/>
    <w:rsid w:val="005E4000"/>
    <w:rsid w:val="005F1697"/>
    <w:rsid w:val="00601D49"/>
    <w:rsid w:val="00604CCB"/>
    <w:rsid w:val="00615A26"/>
    <w:rsid w:val="00615E44"/>
    <w:rsid w:val="006273F4"/>
    <w:rsid w:val="00631FC8"/>
    <w:rsid w:val="00653BD5"/>
    <w:rsid w:val="00664F1D"/>
    <w:rsid w:val="00665572"/>
    <w:rsid w:val="00684416"/>
    <w:rsid w:val="006A000A"/>
    <w:rsid w:val="006A012B"/>
    <w:rsid w:val="006A24E4"/>
    <w:rsid w:val="006D5460"/>
    <w:rsid w:val="006E0793"/>
    <w:rsid w:val="006F6A67"/>
    <w:rsid w:val="00734040"/>
    <w:rsid w:val="007617D9"/>
    <w:rsid w:val="00765764"/>
    <w:rsid w:val="00776915"/>
    <w:rsid w:val="007B0683"/>
    <w:rsid w:val="007B19EE"/>
    <w:rsid w:val="007C10A4"/>
    <w:rsid w:val="007C30B9"/>
    <w:rsid w:val="007C4B4E"/>
    <w:rsid w:val="007E68CA"/>
    <w:rsid w:val="007E7E7F"/>
    <w:rsid w:val="007F037D"/>
    <w:rsid w:val="008044A6"/>
    <w:rsid w:val="008367CB"/>
    <w:rsid w:val="00865A80"/>
    <w:rsid w:val="008678A0"/>
    <w:rsid w:val="008808E0"/>
    <w:rsid w:val="00883310"/>
    <w:rsid w:val="008919EE"/>
    <w:rsid w:val="00896FF6"/>
    <w:rsid w:val="008A1B83"/>
    <w:rsid w:val="008B4F57"/>
    <w:rsid w:val="008C1E6A"/>
    <w:rsid w:val="008D0891"/>
    <w:rsid w:val="008D2C3B"/>
    <w:rsid w:val="008D6A4D"/>
    <w:rsid w:val="008E37E2"/>
    <w:rsid w:val="008F44C9"/>
    <w:rsid w:val="009127DA"/>
    <w:rsid w:val="00916487"/>
    <w:rsid w:val="009376DF"/>
    <w:rsid w:val="00953B4C"/>
    <w:rsid w:val="009C1468"/>
    <w:rsid w:val="009C4E10"/>
    <w:rsid w:val="009C5C5A"/>
    <w:rsid w:val="009C7DC1"/>
    <w:rsid w:val="009D1D8B"/>
    <w:rsid w:val="009E4A75"/>
    <w:rsid w:val="009E7248"/>
    <w:rsid w:val="00A2570A"/>
    <w:rsid w:val="00A367F2"/>
    <w:rsid w:val="00A6210A"/>
    <w:rsid w:val="00A7423A"/>
    <w:rsid w:val="00A827EE"/>
    <w:rsid w:val="00A93F6E"/>
    <w:rsid w:val="00AA09BB"/>
    <w:rsid w:val="00AA6245"/>
    <w:rsid w:val="00AA66EA"/>
    <w:rsid w:val="00AC360F"/>
    <w:rsid w:val="00AC4E5A"/>
    <w:rsid w:val="00AC72BE"/>
    <w:rsid w:val="00AD38E1"/>
    <w:rsid w:val="00AD5C94"/>
    <w:rsid w:val="00AE09A2"/>
    <w:rsid w:val="00AF055B"/>
    <w:rsid w:val="00AF6A7E"/>
    <w:rsid w:val="00B1289F"/>
    <w:rsid w:val="00B138F9"/>
    <w:rsid w:val="00B176C8"/>
    <w:rsid w:val="00B4696E"/>
    <w:rsid w:val="00B81562"/>
    <w:rsid w:val="00B96965"/>
    <w:rsid w:val="00BE4140"/>
    <w:rsid w:val="00C04514"/>
    <w:rsid w:val="00C05112"/>
    <w:rsid w:val="00C1501E"/>
    <w:rsid w:val="00C2304F"/>
    <w:rsid w:val="00C234F3"/>
    <w:rsid w:val="00C63EF9"/>
    <w:rsid w:val="00C9263A"/>
    <w:rsid w:val="00CA2B77"/>
    <w:rsid w:val="00CC3000"/>
    <w:rsid w:val="00D15AD1"/>
    <w:rsid w:val="00D46800"/>
    <w:rsid w:val="00D61110"/>
    <w:rsid w:val="00D873B8"/>
    <w:rsid w:val="00D96A36"/>
    <w:rsid w:val="00DB3E3C"/>
    <w:rsid w:val="00DD1A6C"/>
    <w:rsid w:val="00DF1C44"/>
    <w:rsid w:val="00DF2156"/>
    <w:rsid w:val="00E019C2"/>
    <w:rsid w:val="00E16191"/>
    <w:rsid w:val="00E16F33"/>
    <w:rsid w:val="00E42262"/>
    <w:rsid w:val="00E470B9"/>
    <w:rsid w:val="00E615E8"/>
    <w:rsid w:val="00E83879"/>
    <w:rsid w:val="00E86050"/>
    <w:rsid w:val="00EB002D"/>
    <w:rsid w:val="00EC3994"/>
    <w:rsid w:val="00EF7671"/>
    <w:rsid w:val="00F03727"/>
    <w:rsid w:val="00F0506E"/>
    <w:rsid w:val="00F07E44"/>
    <w:rsid w:val="00F43ABA"/>
    <w:rsid w:val="00F50AB5"/>
    <w:rsid w:val="00F5328A"/>
    <w:rsid w:val="00FA1F2C"/>
    <w:rsid w:val="00FA444E"/>
    <w:rsid w:val="00FA4BE0"/>
    <w:rsid w:val="00FE7CD5"/>
    <w:rsid w:val="00FF00D5"/>
    <w:rsid w:val="00FF0789"/>
    <w:rsid w:val="031B50C4"/>
    <w:rsid w:val="05257DE5"/>
    <w:rsid w:val="07FD1117"/>
    <w:rsid w:val="08242C92"/>
    <w:rsid w:val="089748FF"/>
    <w:rsid w:val="0BB6651D"/>
    <w:rsid w:val="0EA44FC0"/>
    <w:rsid w:val="0EA96833"/>
    <w:rsid w:val="0FA718CA"/>
    <w:rsid w:val="0FEE2258"/>
    <w:rsid w:val="10DD16C4"/>
    <w:rsid w:val="16576130"/>
    <w:rsid w:val="187626F6"/>
    <w:rsid w:val="1DDA0C08"/>
    <w:rsid w:val="1F3E0829"/>
    <w:rsid w:val="202E4C6D"/>
    <w:rsid w:val="246054ED"/>
    <w:rsid w:val="29316FC1"/>
    <w:rsid w:val="2BAC0AA9"/>
    <w:rsid w:val="2C05667F"/>
    <w:rsid w:val="2C1F230B"/>
    <w:rsid w:val="2CAA24CD"/>
    <w:rsid w:val="2CC47D1F"/>
    <w:rsid w:val="2E332AA1"/>
    <w:rsid w:val="2EEA7956"/>
    <w:rsid w:val="33EF2A2C"/>
    <w:rsid w:val="38631D56"/>
    <w:rsid w:val="3ABD5E67"/>
    <w:rsid w:val="3BFD15D3"/>
    <w:rsid w:val="3E742571"/>
    <w:rsid w:val="436E4465"/>
    <w:rsid w:val="457F2ACD"/>
    <w:rsid w:val="465A2FF8"/>
    <w:rsid w:val="465B1967"/>
    <w:rsid w:val="4737208D"/>
    <w:rsid w:val="474B080D"/>
    <w:rsid w:val="495C24FB"/>
    <w:rsid w:val="49A715FD"/>
    <w:rsid w:val="4AD345D9"/>
    <w:rsid w:val="4B013AD5"/>
    <w:rsid w:val="526C3842"/>
    <w:rsid w:val="54C625D1"/>
    <w:rsid w:val="55BF108B"/>
    <w:rsid w:val="5F6E357A"/>
    <w:rsid w:val="5F8D791C"/>
    <w:rsid w:val="62895E4A"/>
    <w:rsid w:val="66C5690D"/>
    <w:rsid w:val="670E7651"/>
    <w:rsid w:val="67A04C68"/>
    <w:rsid w:val="68471F36"/>
    <w:rsid w:val="6858003B"/>
    <w:rsid w:val="68935391"/>
    <w:rsid w:val="6A9D24BE"/>
    <w:rsid w:val="6C442A40"/>
    <w:rsid w:val="6D4F2C2D"/>
    <w:rsid w:val="753E2D17"/>
    <w:rsid w:val="78B90118"/>
    <w:rsid w:val="7B3C200A"/>
    <w:rsid w:val="7C8C7C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25"/>
    <w:qFormat/>
    <w:uiPriority w:val="0"/>
    <w:pPr>
      <w:keepNext/>
      <w:keepLines/>
      <w:spacing w:before="260" w:after="260" w:line="416" w:lineRule="auto"/>
      <w:ind w:left="720" w:hanging="720"/>
      <w:outlineLvl w:val="2"/>
    </w:pPr>
    <w:rPr>
      <w:b/>
      <w:bCs/>
      <w:sz w:val="32"/>
      <w:szCs w:val="32"/>
    </w:rPr>
  </w:style>
  <w:style w:type="paragraph" w:styleId="5">
    <w:name w:val="heading 4"/>
    <w:basedOn w:val="1"/>
    <w:next w:val="1"/>
    <w:link w:val="33"/>
    <w:qFormat/>
    <w:uiPriority w:val="0"/>
    <w:pPr>
      <w:keepNext/>
      <w:keepLines/>
      <w:spacing w:before="280" w:after="290" w:line="376" w:lineRule="auto"/>
      <w:ind w:left="864" w:hanging="864"/>
      <w:outlineLvl w:val="3"/>
    </w:pPr>
    <w:rPr>
      <w:rFonts w:ascii="Cambria" w:hAnsi="Cambria"/>
      <w:b/>
      <w:bCs/>
      <w:sz w:val="28"/>
      <w:szCs w:val="28"/>
    </w:rPr>
  </w:style>
  <w:style w:type="paragraph" w:styleId="6">
    <w:name w:val="heading 5"/>
    <w:basedOn w:val="1"/>
    <w:next w:val="1"/>
    <w:link w:val="37"/>
    <w:qFormat/>
    <w:uiPriority w:val="0"/>
    <w:pPr>
      <w:keepNext/>
      <w:keepLines/>
      <w:spacing w:before="280" w:after="290" w:line="376" w:lineRule="auto"/>
      <w:ind w:left="1008" w:hanging="1008"/>
      <w:outlineLvl w:val="4"/>
    </w:pPr>
    <w:rPr>
      <w:b/>
      <w:bCs/>
      <w:sz w:val="28"/>
      <w:szCs w:val="28"/>
    </w:rPr>
  </w:style>
  <w:style w:type="paragraph" w:styleId="7">
    <w:name w:val="heading 6"/>
    <w:basedOn w:val="1"/>
    <w:next w:val="1"/>
    <w:link w:val="35"/>
    <w:qFormat/>
    <w:uiPriority w:val="0"/>
    <w:pPr>
      <w:keepNext/>
      <w:keepLines/>
      <w:spacing w:before="240" w:after="64" w:line="320" w:lineRule="auto"/>
      <w:ind w:left="1152" w:hanging="1152"/>
      <w:outlineLvl w:val="5"/>
    </w:pPr>
    <w:rPr>
      <w:rFonts w:ascii="Cambria" w:hAnsi="Cambria"/>
      <w:b/>
      <w:bCs/>
      <w:sz w:val="24"/>
    </w:rPr>
  </w:style>
  <w:style w:type="paragraph" w:styleId="8">
    <w:name w:val="heading 7"/>
    <w:basedOn w:val="1"/>
    <w:next w:val="1"/>
    <w:link w:val="27"/>
    <w:qFormat/>
    <w:uiPriority w:val="0"/>
    <w:pPr>
      <w:keepNext/>
      <w:keepLines/>
      <w:spacing w:before="240" w:after="64" w:line="320" w:lineRule="auto"/>
      <w:ind w:left="1296" w:hanging="1296"/>
      <w:outlineLvl w:val="6"/>
    </w:pPr>
    <w:rPr>
      <w:b/>
      <w:bCs/>
      <w:sz w:val="24"/>
    </w:rPr>
  </w:style>
  <w:style w:type="paragraph" w:styleId="9">
    <w:name w:val="heading 8"/>
    <w:basedOn w:val="1"/>
    <w:next w:val="1"/>
    <w:link w:val="26"/>
    <w:qFormat/>
    <w:uiPriority w:val="0"/>
    <w:pPr>
      <w:keepNext/>
      <w:keepLines/>
      <w:spacing w:before="240" w:after="64" w:line="320" w:lineRule="auto"/>
      <w:ind w:left="1440" w:hanging="1440"/>
      <w:outlineLvl w:val="7"/>
    </w:pPr>
    <w:rPr>
      <w:rFonts w:ascii="Cambria" w:hAnsi="Cambria"/>
      <w:sz w:val="24"/>
    </w:rPr>
  </w:style>
  <w:style w:type="paragraph" w:styleId="10">
    <w:name w:val="heading 9"/>
    <w:basedOn w:val="1"/>
    <w:next w:val="1"/>
    <w:link w:val="22"/>
    <w:qFormat/>
    <w:uiPriority w:val="0"/>
    <w:pPr>
      <w:keepNext/>
      <w:keepLines/>
      <w:spacing w:before="240" w:after="64" w:line="320" w:lineRule="auto"/>
      <w:ind w:left="1584" w:hanging="1584"/>
      <w:outlineLvl w:val="8"/>
    </w:pPr>
    <w:rPr>
      <w:rFonts w:ascii="Cambria" w:hAnsi="Cambria"/>
      <w:szCs w:val="21"/>
    </w:rPr>
  </w:style>
  <w:style w:type="character" w:default="1" w:styleId="20">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11">
    <w:name w:val="caption"/>
    <w:basedOn w:val="1"/>
    <w:next w:val="1"/>
    <w:qFormat/>
    <w:uiPriority w:val="0"/>
    <w:rPr>
      <w:rFonts w:ascii="Cambria" w:hAnsi="Cambria" w:eastAsia="黑体"/>
      <w:sz w:val="20"/>
      <w:szCs w:val="20"/>
    </w:rPr>
  </w:style>
  <w:style w:type="paragraph" w:styleId="12">
    <w:name w:val="toc 3"/>
    <w:basedOn w:val="1"/>
    <w:next w:val="1"/>
    <w:unhideWhenUsed/>
    <w:qFormat/>
    <w:uiPriority w:val="39"/>
    <w:pPr>
      <w:ind w:left="840" w:leftChars="400"/>
    </w:pPr>
    <w:rPr>
      <w:sz w:val="20"/>
    </w:rPr>
  </w:style>
  <w:style w:type="paragraph" w:styleId="13">
    <w:name w:val="Balloon Text"/>
    <w:basedOn w:val="1"/>
    <w:link w:val="32"/>
    <w:unhideWhenUsed/>
    <w:qFormat/>
    <w:uiPriority w:val="99"/>
    <w:rPr>
      <w:sz w:val="18"/>
      <w:szCs w:val="18"/>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rPr>
      <w:rFonts w:eastAsia="仿宋"/>
      <w:sz w:val="24"/>
    </w:rPr>
  </w:style>
  <w:style w:type="paragraph" w:styleId="17">
    <w:name w:val="toc 2"/>
    <w:basedOn w:val="1"/>
    <w:next w:val="1"/>
    <w:unhideWhenUsed/>
    <w:qFormat/>
    <w:uiPriority w:val="39"/>
    <w:pPr>
      <w:ind w:left="420" w:leftChars="200"/>
    </w:pPr>
    <w:rPr>
      <w:sz w:val="22"/>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unhideWhenUsed/>
    <w:qFormat/>
    <w:uiPriority w:val="99"/>
    <w:rPr>
      <w:color w:val="0000FF"/>
      <w:u w:val="single"/>
    </w:rPr>
  </w:style>
  <w:style w:type="character" w:customStyle="1" w:styleId="22">
    <w:name w:val="标题 9 字符"/>
    <w:link w:val="10"/>
    <w:qFormat/>
    <w:uiPriority w:val="0"/>
    <w:rPr>
      <w:rFonts w:ascii="Cambria" w:hAnsi="Cambria"/>
      <w:kern w:val="2"/>
      <w:sz w:val="21"/>
      <w:szCs w:val="21"/>
    </w:rPr>
  </w:style>
  <w:style w:type="character" w:customStyle="1" w:styleId="23">
    <w:name w:val="无间隔 Char"/>
    <w:link w:val="24"/>
    <w:qFormat/>
    <w:uiPriority w:val="0"/>
    <w:rPr>
      <w:rFonts w:hint="default" w:ascii="Times New Roman" w:hAnsi="Times New Roman" w:eastAsia="宋体"/>
      <w:sz w:val="22"/>
    </w:rPr>
  </w:style>
  <w:style w:type="paragraph" w:customStyle="1" w:styleId="24">
    <w:name w:val="No Spacing"/>
    <w:link w:val="23"/>
    <w:qFormat/>
    <w:uiPriority w:val="0"/>
    <w:rPr>
      <w:rFonts w:ascii="Times New Roman" w:hAnsi="Times New Roman" w:eastAsia="宋体" w:cs="Times New Roman"/>
      <w:sz w:val="22"/>
      <w:lang w:val="en-US" w:eastAsia="zh-CN" w:bidi="ar-SA"/>
    </w:rPr>
  </w:style>
  <w:style w:type="character" w:customStyle="1" w:styleId="25">
    <w:name w:val="标题 3 字符"/>
    <w:link w:val="4"/>
    <w:qFormat/>
    <w:uiPriority w:val="0"/>
    <w:rPr>
      <w:rFonts w:ascii="Times New Roman" w:hAnsi="Times New Roman"/>
      <w:b/>
      <w:bCs/>
      <w:kern w:val="2"/>
      <w:sz w:val="32"/>
      <w:szCs w:val="32"/>
    </w:rPr>
  </w:style>
  <w:style w:type="character" w:customStyle="1" w:styleId="26">
    <w:name w:val="标题 8 字符"/>
    <w:link w:val="9"/>
    <w:qFormat/>
    <w:uiPriority w:val="0"/>
    <w:rPr>
      <w:rFonts w:ascii="Cambria" w:hAnsi="Cambria"/>
      <w:kern w:val="2"/>
      <w:sz w:val="24"/>
      <w:szCs w:val="24"/>
    </w:rPr>
  </w:style>
  <w:style w:type="character" w:customStyle="1" w:styleId="27">
    <w:name w:val="标题 7 字符"/>
    <w:link w:val="8"/>
    <w:qFormat/>
    <w:uiPriority w:val="0"/>
    <w:rPr>
      <w:rFonts w:ascii="Times New Roman" w:hAnsi="Times New Roman"/>
      <w:b/>
      <w:bCs/>
      <w:kern w:val="2"/>
      <w:sz w:val="24"/>
      <w:szCs w:val="24"/>
    </w:rPr>
  </w:style>
  <w:style w:type="character" w:customStyle="1" w:styleId="28">
    <w:name w:val="页脚 字符"/>
    <w:link w:val="14"/>
    <w:semiHidden/>
    <w:qFormat/>
    <w:uiPriority w:val="99"/>
    <w:rPr>
      <w:rFonts w:ascii="Times New Roman" w:hAnsi="Times New Roman"/>
      <w:kern w:val="2"/>
      <w:sz w:val="18"/>
      <w:szCs w:val="18"/>
    </w:rPr>
  </w:style>
  <w:style w:type="character" w:customStyle="1" w:styleId="29">
    <w:name w:val="表内容 小号 Char"/>
    <w:link w:val="30"/>
    <w:qFormat/>
    <w:locked/>
    <w:uiPriority w:val="0"/>
    <w:rPr>
      <w:sz w:val="22"/>
    </w:rPr>
  </w:style>
  <w:style w:type="paragraph" w:customStyle="1" w:styleId="30">
    <w:name w:val="表内容 小号"/>
    <w:basedOn w:val="1"/>
    <w:link w:val="29"/>
    <w:qFormat/>
    <w:uiPriority w:val="0"/>
    <w:pPr>
      <w:widowControl/>
      <w:adjustRightInd w:val="0"/>
      <w:spacing w:line="360" w:lineRule="auto"/>
    </w:pPr>
    <w:rPr>
      <w:rFonts w:ascii="Calibri" w:hAnsi="Calibri"/>
      <w:kern w:val="0"/>
      <w:sz w:val="22"/>
      <w:szCs w:val="20"/>
    </w:rPr>
  </w:style>
  <w:style w:type="character" w:customStyle="1" w:styleId="31">
    <w:name w:val="标题 1 字符"/>
    <w:link w:val="2"/>
    <w:qFormat/>
    <w:uiPriority w:val="0"/>
    <w:rPr>
      <w:rFonts w:ascii="Times New Roman" w:hAnsi="Times New Roman" w:eastAsia="宋体" w:cs="Times New Roman"/>
      <w:b/>
      <w:bCs/>
      <w:kern w:val="44"/>
      <w:sz w:val="44"/>
      <w:szCs w:val="44"/>
    </w:rPr>
  </w:style>
  <w:style w:type="character" w:customStyle="1" w:styleId="32">
    <w:name w:val="批注框文本 字符"/>
    <w:link w:val="13"/>
    <w:semiHidden/>
    <w:qFormat/>
    <w:uiPriority w:val="99"/>
    <w:rPr>
      <w:rFonts w:ascii="Times New Roman" w:hAnsi="Times New Roman"/>
      <w:kern w:val="2"/>
      <w:sz w:val="18"/>
      <w:szCs w:val="18"/>
    </w:rPr>
  </w:style>
  <w:style w:type="character" w:customStyle="1" w:styleId="33">
    <w:name w:val="标题 4 字符"/>
    <w:link w:val="5"/>
    <w:qFormat/>
    <w:uiPriority w:val="0"/>
    <w:rPr>
      <w:rFonts w:ascii="Cambria" w:hAnsi="Cambria"/>
      <w:b/>
      <w:bCs/>
      <w:kern w:val="2"/>
      <w:sz w:val="28"/>
      <w:szCs w:val="28"/>
    </w:rPr>
  </w:style>
  <w:style w:type="character" w:customStyle="1" w:styleId="34">
    <w:name w:val="页眉 字符"/>
    <w:link w:val="15"/>
    <w:qFormat/>
    <w:uiPriority w:val="99"/>
    <w:rPr>
      <w:rFonts w:ascii="Times New Roman" w:hAnsi="Times New Roman"/>
      <w:kern w:val="2"/>
      <w:sz w:val="18"/>
      <w:szCs w:val="18"/>
    </w:rPr>
  </w:style>
  <w:style w:type="character" w:customStyle="1" w:styleId="35">
    <w:name w:val="标题 6 字符"/>
    <w:link w:val="7"/>
    <w:qFormat/>
    <w:uiPriority w:val="0"/>
    <w:rPr>
      <w:rFonts w:ascii="Cambria" w:hAnsi="Cambria"/>
      <w:b/>
      <w:bCs/>
      <w:kern w:val="2"/>
      <w:sz w:val="24"/>
      <w:szCs w:val="24"/>
    </w:rPr>
  </w:style>
  <w:style w:type="character" w:customStyle="1" w:styleId="36">
    <w:name w:val="标题 2 字符"/>
    <w:link w:val="3"/>
    <w:semiHidden/>
    <w:qFormat/>
    <w:uiPriority w:val="9"/>
    <w:rPr>
      <w:rFonts w:ascii="Cambria" w:hAnsi="Cambria" w:eastAsia="宋体" w:cs="Times New Roman"/>
      <w:b/>
      <w:bCs/>
      <w:kern w:val="2"/>
      <w:sz w:val="32"/>
      <w:szCs w:val="32"/>
    </w:rPr>
  </w:style>
  <w:style w:type="character" w:customStyle="1" w:styleId="37">
    <w:name w:val="标题 5 字符"/>
    <w:link w:val="6"/>
    <w:qFormat/>
    <w:uiPriority w:val="0"/>
    <w:rPr>
      <w:rFonts w:ascii="Times New Roman" w:hAnsi="Times New Roman"/>
      <w:b/>
      <w:bCs/>
      <w:kern w:val="2"/>
      <w:sz w:val="28"/>
      <w:szCs w:val="28"/>
    </w:rPr>
  </w:style>
  <w:style w:type="paragraph" w:customStyle="1" w:styleId="38">
    <w:name w:val="TOC Heading"/>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styleId="39">
    <w:name w:val="List Paragraph"/>
    <w:basedOn w:val="1"/>
    <w:qFormat/>
    <w:uiPriority w:val="34"/>
    <w:pPr>
      <w:ind w:firstLine="420" w:firstLineChars="200"/>
    </w:pPr>
  </w:style>
  <w:style w:type="paragraph" w:customStyle="1" w:styleId="40">
    <w:name w:val="Normal"/>
    <w:qFormat/>
    <w:uiPriority w:val="0"/>
    <w:pPr>
      <w:widowControl w:val="0"/>
      <w:adjustRightInd w:val="0"/>
      <w:spacing w:line="360" w:lineRule="atLeast"/>
      <w:textAlignment w:val="baseline"/>
    </w:pPr>
    <w:rPr>
      <w:rFonts w:ascii="宋体" w:hAnsi="Calibri"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WPS%20Software\WPS%20Office\12.1.0.17147\office6\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Pages>22</Pages>
  <Words>2735</Words>
  <Characters>14783</Characters>
  <Lines>40</Lines>
  <Paragraphs>11</Paragraphs>
  <TotalTime>0</TotalTime>
  <ScaleCrop>false</ScaleCrop>
  <LinksUpToDate>false</LinksUpToDate>
  <CharactersWithSpaces>17339</CharactersWithSpaces>
  <Application>WPS Office_12.1.0.18276_F1E327BC-269C-435d-A152-05C5408002CA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2024-07-19T05:48:00Z</dcterms:created>
  <dc:creator>Lenovo</dc:creator>
  <cp:lastModifiedBy>迈世动环监测－李工</cp:lastModifiedBy>
  <dcterms:modified xsi:type="dcterms:W3CDTF">2024-09-26T01:15:45Z</dcterms:modified>
  <dc:title>_x0001_</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6289182A7C7046279D5249E64E03A6EF_12</vt:lpwstr>
  </property>
</Properties>
</file>