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scroll-bookmark-1"/>
      <w:bookmarkEnd w:id="0"/>
      <w:bookmarkStart w:id="1" w:name="1"/>
    </w:p>
    <w:p/>
    <w:p/>
    <w:p/>
    <w:p/>
    <w:p/>
    <w:p/>
    <w:p/>
    <w:p/>
    <w:p/>
    <w:p/>
    <w:p/>
    <w:p>
      <w:pPr>
        <w:pStyle w:val="25"/>
        <w:outlineLvl w:val="9"/>
      </w:pPr>
      <w:r>
        <w:t>物联网网关USR-M300测试报告</w:t>
      </w:r>
      <w:bookmarkEnd w:id="1"/>
    </w:p>
    <w:p>
      <w:pPr>
        <w:pStyle w:val="46"/>
        <w:outlineLvl w:val="9"/>
        <w:rPr>
          <w:rFonts w:ascii="Times New Roman" w:hAnsi="Times New Roman"/>
          <w:sz w:val="24"/>
        </w:rPr>
      </w:pPr>
      <w:r>
        <w:t>文档中心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7"/>
        <w:outlineLvl w:val="9"/>
      </w:pPr>
      <w:r>
        <w:t>Exported on 2024-08-15 18:03:56</w:t>
      </w:r>
    </w:p>
    <w:p>
      <w:pPr>
        <w:pStyle w:val="13"/>
        <w:jc w:val="center"/>
      </w:pPr>
      <w:r>
        <w:br w:type="page"/>
      </w:r>
    </w:p>
    <w:p>
      <w:pPr>
        <w:spacing w:after="0"/>
        <w:sectPr>
          <w:headerReference r:id="rId6" w:type="first"/>
          <w:footerReference r:id="rId9" w:type="first"/>
          <w:headerReference r:id="rId4" w:type="default"/>
          <w:footerReference r:id="rId7" w:type="default"/>
          <w:headerReference r:id="rId5" w:type="even"/>
          <w:footerReference r:id="rId8" w:type="even"/>
          <w:pgSz w:w="11899" w:h="16838"/>
          <w:pgMar w:top="1440" w:right="1701" w:bottom="1440" w:left="1701" w:header="709" w:footer="709" w:gutter="0"/>
          <w:cols w:space="708" w:num="1"/>
          <w:titlePg/>
          <w:docGrid w:linePitch="360" w:charSpace="0"/>
        </w:sectPr>
      </w:pPr>
    </w:p>
    <w:tbl>
      <w:tblPr>
        <w:tblStyle w:val="42"/>
        <w:tblW w:w="6148" w:type="pct"/>
        <w:tblInd w:w="-868" w:type="dxa"/>
        <w:tblBorders>
          <w:top w:val="single" w:color="DDDDDD" w:sz="4" w:space="0"/>
          <w:left w:val="single" w:color="DDDDDD" w:sz="4" w:space="0"/>
          <w:bottom w:val="single" w:color="DDDDDD" w:sz="4" w:space="0"/>
          <w:right w:val="single" w:color="DDDDDD" w:sz="4" w:space="0"/>
          <w:insideH w:val="single" w:color="DDDDDD" w:sz="4" w:space="0"/>
          <w:insideV w:val="single" w:color="DDDDDD" w:sz="4" w:space="0"/>
        </w:tblBorders>
        <w:tblLayout w:type="fixed"/>
        <w:tblCellMar>
          <w:top w:w="30" w:type="dxa"/>
          <w:left w:w="30" w:type="dxa"/>
          <w:bottom w:w="20" w:type="dxa"/>
          <w:right w:w="30" w:type="dxa"/>
        </w:tblCellMar>
      </w:tblPr>
      <w:tblGrid>
        <w:gridCol w:w="1015"/>
        <w:gridCol w:w="967"/>
        <w:gridCol w:w="1477"/>
        <w:gridCol w:w="934"/>
        <w:gridCol w:w="1319"/>
        <w:gridCol w:w="1165"/>
        <w:gridCol w:w="1154"/>
        <w:gridCol w:w="2491"/>
      </w:tblGrid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5000" w:type="pct"/>
            <w:gridSpan w:val="8"/>
            <w:shd w:val="solid" w:color="ABF5D1" w:fill="ABF5D1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284" w:right="0" w:firstLine="0"/>
              <w:jc w:val="center"/>
              <w:outlineLvl w:val="9"/>
            </w:pPr>
            <w:r>
              <w:rPr>
                <w:b/>
                <w:color w:val="000000"/>
              </w:rPr>
              <w:t>物联网网关USR-M300测试报告</w:t>
            </w: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产品名称</w:t>
            </w:r>
          </w:p>
        </w:tc>
        <w:tc>
          <w:tcPr>
            <w:tcW w:w="1161" w:type="pct"/>
            <w:gridSpan w:val="2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333333"/>
              </w:rPr>
              <w:t>物联网网关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型号</w:t>
            </w:r>
          </w:p>
        </w:tc>
        <w:tc>
          <w:tcPr>
            <w:tcW w:w="1728" w:type="pct"/>
            <w:gridSpan w:val="3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333333"/>
              </w:rPr>
              <w:t>USR-M300</w:t>
            </w:r>
          </w:p>
        </w:tc>
        <w:tc>
          <w:tcPr>
            <w:tcW w:w="118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产品图片</w:t>
            </w: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生产厂家</w:t>
            </w:r>
          </w:p>
        </w:tc>
        <w:tc>
          <w:tcPr>
            <w:tcW w:w="1161" w:type="pct"/>
            <w:gridSpan w:val="2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有人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项目编号</w:t>
            </w:r>
          </w:p>
        </w:tc>
        <w:tc>
          <w:tcPr>
            <w:tcW w:w="1728" w:type="pct"/>
            <w:gridSpan w:val="3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#5774</w:t>
            </w:r>
          </w:p>
        </w:tc>
        <w:tc>
          <w:tcPr>
            <w:tcW w:w="1183" w:type="pct"/>
            <w:vMerge w:val="restar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color w:val="000000"/>
              </w:rPr>
              <w:drawing>
                <wp:inline distT="0" distB="0" distL="114300" distR="114300">
                  <wp:extent cx="1136650" cy="1557655"/>
                  <wp:effectExtent l="0" t="0" r="6350" b="4445"/>
                  <wp:docPr id="100001" name="图片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图片 1000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49" cy="15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测试时间</w:t>
            </w:r>
          </w:p>
        </w:tc>
        <w:tc>
          <w:tcPr>
            <w:tcW w:w="1161" w:type="pct"/>
            <w:gridSpan w:val="2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2024.8.7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测试人</w:t>
            </w:r>
          </w:p>
        </w:tc>
        <w:tc>
          <w:tcPr>
            <w:tcW w:w="1728" w:type="pct"/>
            <w:gridSpan w:val="3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玉绍涛</w:t>
            </w:r>
          </w:p>
        </w:tc>
        <w:tc>
          <w:tcPr>
            <w:tcW w:w="1183" w:type="pct"/>
            <w:vMerge w:val="continue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技术手册</w:t>
            </w:r>
          </w:p>
        </w:tc>
        <w:tc>
          <w:tcPr>
            <w:tcW w:w="3333" w:type="pct"/>
            <w:gridSpan w:val="6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fldChar w:fldCharType="begin"/>
            </w:r>
            <w:r>
              <w:instrText xml:space="preserve"> HYPERLINK "http://omara2017.55555.io:45052/download/attachments/21266554/USR-M300%20%E8%A7%84%E6%A0%BC%E4%B9%A6%20V2.0.0-20240221141020.pdf?api=v2&amp;modificationDate=1722936727977&amp;version=1" </w:instrText>
            </w:r>
            <w:r>
              <w:fldChar w:fldCharType="separate"/>
            </w:r>
            <w:r>
              <w:rPr>
                <w:rStyle w:val="30"/>
              </w:rPr>
              <w:t>USR-M300 规格书 V2.0.0-20240221141020.pdf</w:t>
            </w:r>
            <w:r>
              <w:rPr>
                <w:rStyle w:val="30"/>
              </w:rPr>
              <w:fldChar w:fldCharType="end"/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fldChar w:fldCharType="begin"/>
            </w:r>
            <w:r>
              <w:instrText xml:space="preserve"> HYPERLINK "http://omara2017.55555.io:45052/download/attachments/21266554/USR-M300%20%E5%BA%94%E7%94%A8%E6%8C%87%E5%AF%BCV2.0.0-20240221141300.pdf?api=v2&amp;modificationDate=1722936728837&amp;version=1" </w:instrText>
            </w:r>
            <w:r>
              <w:fldChar w:fldCharType="separate"/>
            </w:r>
            <w:r>
              <w:rPr>
                <w:rStyle w:val="30"/>
              </w:rPr>
              <w:t>USR-M300 应用指导V2.0.0-20240221141300.pdf</w:t>
            </w:r>
            <w:r>
              <w:rPr>
                <w:rStyle w:val="30"/>
              </w:rPr>
              <w:fldChar w:fldCharType="end"/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fldChar w:fldCharType="begin"/>
            </w:r>
            <w:r>
              <w:instrText xml:space="preserve"> HYPERLINK "http://omara2017.55555.io:45052/download/attachments/21266554/USR-M300%20%E8%AF%B4%E6%98%8E%E4%B9%A6%20V2.0.0-20240221141225%281%29.pdf?api=v2&amp;modificationDate=1722936732011&amp;version=1" </w:instrText>
            </w:r>
            <w:r>
              <w:fldChar w:fldCharType="separate"/>
            </w:r>
            <w:r>
              <w:rPr>
                <w:rStyle w:val="30"/>
              </w:rPr>
              <w:t>USR-M300 说明书 V2.0.0-20240221141225(1).pdf</w:t>
            </w:r>
            <w:r>
              <w:rPr>
                <w:rStyle w:val="30"/>
              </w:rPr>
              <w:fldChar w:fldCharType="end"/>
            </w:r>
          </w:p>
        </w:tc>
        <w:tc>
          <w:tcPr>
            <w:tcW w:w="1183" w:type="pct"/>
            <w:vMerge w:val="continue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通讯协议</w:t>
            </w:r>
          </w:p>
        </w:tc>
        <w:tc>
          <w:tcPr>
            <w:tcW w:w="3333" w:type="pct"/>
            <w:gridSpan w:val="6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无</w:t>
            </w:r>
          </w:p>
        </w:tc>
        <w:tc>
          <w:tcPr>
            <w:tcW w:w="1183" w:type="pct"/>
            <w:vMerge w:val="continue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上位机</w:t>
            </w:r>
          </w:p>
        </w:tc>
        <w:tc>
          <w:tcPr>
            <w:tcW w:w="3333" w:type="pct"/>
            <w:gridSpan w:val="6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无</w:t>
            </w:r>
          </w:p>
        </w:tc>
        <w:tc>
          <w:tcPr>
            <w:tcW w:w="1183" w:type="pct"/>
            <w:vMerge w:val="continue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测试目的</w:t>
            </w:r>
          </w:p>
        </w:tc>
        <w:tc>
          <w:tcPr>
            <w:tcW w:w="3333" w:type="pct"/>
            <w:gridSpan w:val="6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验证软硬件功能</w:t>
            </w:r>
          </w:p>
        </w:tc>
        <w:tc>
          <w:tcPr>
            <w:tcW w:w="1183" w:type="pct"/>
            <w:vMerge w:val="continue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5000" w:type="pct"/>
            <w:gridSpan w:val="8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编号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需求要点</w:t>
            </w:r>
          </w:p>
        </w:tc>
        <w:tc>
          <w:tcPr>
            <w:tcW w:w="701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测试方法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数据</w:t>
            </w: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期望结果</w:t>
            </w:r>
          </w:p>
        </w:tc>
        <w:tc>
          <w:tcPr>
            <w:tcW w:w="55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实际结果</w:t>
            </w:r>
          </w:p>
        </w:tc>
        <w:tc>
          <w:tcPr>
            <w:tcW w:w="548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测试状态</w:t>
            </w:r>
          </w:p>
        </w:tc>
        <w:tc>
          <w:tcPr>
            <w:tcW w:w="118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备注</w:t>
            </w: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采集响应测试</w:t>
            </w:r>
          </w:p>
        </w:tc>
        <w:tc>
          <w:tcPr>
            <w:tcW w:w="701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485通讯采集测试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1、标准modbus RTU设备数据采集与控制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2、相邻设备指令最小间隔与稳定间隔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1.设备配置的0ms下采集123个测点无丢包。</w:t>
            </w: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响应失败率低于5%（通讯间隔200ms）</w:t>
            </w:r>
          </w:p>
        </w:tc>
        <w:tc>
          <w:tcPr>
            <w:tcW w:w="55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响应失败率低于5%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48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008000"/>
              </w:rPr>
              <w:t>测试通过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118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485接入12V</w:t>
            </w:r>
          </w:p>
        </w:tc>
        <w:tc>
          <w:tcPr>
            <w:tcW w:w="701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485针脚接入12V（接入时长3分钟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正常接入后，可正常通讯</w:t>
            </w:r>
          </w:p>
        </w:tc>
        <w:tc>
          <w:tcPr>
            <w:tcW w:w="55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48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118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联动控制</w:t>
            </w:r>
          </w:p>
        </w:tc>
        <w:tc>
          <w:tcPr>
            <w:tcW w:w="701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支持数据点位，IO 的联动控制逻辑配置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44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温湿度联动DO开启/关闭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DI联动DO开启/关闭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温湿度联动其他485设备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温湿度联动后post上报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温湿度联动短信告警</w:t>
            </w: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IO状态变化</w:t>
            </w:r>
          </w:p>
        </w:tc>
        <w:tc>
          <w:tcPr>
            <w:tcW w:w="55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1.温湿度联动DO开启/关闭正常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2.DI联动DO开启/关闭正常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3.湿度联动下发报文正常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4.温湿度联动后post上报正常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5.温湿度联动短信告警正常</w:t>
            </w:r>
          </w:p>
        </w:tc>
        <w:tc>
          <w:tcPr>
            <w:tcW w:w="548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008000"/>
              </w:rPr>
              <w:t>测试通过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118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1.联动后DO不会复位，需要手动复位或者创建条件联动关闭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2.达到联动阈值可向指定485口下发制定报文，会不停发，收到报文后是否停止需要测试</w:t>
            </w: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59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图形化编程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701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通过 M300 内部集成的图形化设计界面对边缘网关进行逻辑设计开发：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1、温度联动空调（可其他设备代替）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2、温度联动DO/DI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未能正常使用</w:t>
            </w:r>
          </w:p>
        </w:tc>
        <w:tc>
          <w:tcPr>
            <w:tcW w:w="626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IO状态变化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可通过串口工具接受到网关下发的控制指令</w:t>
            </w:r>
          </w:p>
        </w:tc>
        <w:tc>
          <w:tcPr>
            <w:tcW w:w="55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未能正常使用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48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FF0000"/>
              </w:rPr>
              <w:t>测试未通过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118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000000"/>
              </w:rPr>
              <w:t>配置完modbus server部署后，图形化界面无法进入。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000000"/>
              </w:rPr>
              <w:t>图形化功能只是增加了少部分M300主机的功能，原功能未二次开发，使用困难。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基础配置功能</w:t>
            </w:r>
          </w:p>
        </w:tc>
        <w:tc>
          <w:tcPr>
            <w:tcW w:w="701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1、网络配置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2、协议转换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3、设备指示灯对应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（查看测试记录）</w:t>
            </w: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正常</w:t>
            </w:r>
          </w:p>
        </w:tc>
        <w:tc>
          <w:tcPr>
            <w:tcW w:w="55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正常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48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color w:val="008000"/>
              </w:rPr>
              <w:t>测试通过</w:t>
            </w:r>
          </w:p>
        </w:tc>
        <w:tc>
          <w:tcPr>
            <w:tcW w:w="118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459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数据模拟压力测试</w:t>
            </w:r>
          </w:p>
        </w:tc>
        <w:tc>
          <w:tcPr>
            <w:tcW w:w="701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模拟2000个点位（500个温湿度）全部故障时，整个采集周期</w:t>
            </w:r>
          </w:p>
        </w:tc>
        <w:tc>
          <w:tcPr>
            <w:tcW w:w="44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626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53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548" w:type="pct"/>
          </w:tcPr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  <w:tc>
          <w:tcPr>
            <w:tcW w:w="1183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t>只允许增加50个设备2000个测点，测试改为50个温湿度各40个测点。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482" w:type="pct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备注：</w:t>
            </w:r>
          </w:p>
        </w:tc>
        <w:tc>
          <w:tcPr>
            <w:tcW w:w="4517" w:type="pct"/>
            <w:gridSpan w:val="7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r>
              <w:rPr>
                <w:b/>
                <w:color w:val="000000"/>
              </w:rPr>
              <w:t> </w:t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5000" w:type="pct"/>
            <w:gridSpan w:val="8"/>
            <w:shd w:val="solid" w:color="ABF5D1" w:fill="ABF5D1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  <w:r>
              <w:rPr>
                <w:b/>
                <w:color w:val="000000"/>
              </w:rPr>
              <w:t>测试记录</w:t>
            </w:r>
          </w:p>
        </w:tc>
      </w:tr>
      <w:tr>
        <w:tblPrEx>
          <w:tblBorders>
            <w:top w:val="single" w:color="DDDDDD" w:sz="4" w:space="0"/>
            <w:left w:val="single" w:color="DDDDDD" w:sz="4" w:space="0"/>
            <w:bottom w:val="single" w:color="DDDDDD" w:sz="4" w:space="0"/>
            <w:right w:val="single" w:color="DDDDDD" w:sz="4" w:space="0"/>
            <w:insideH w:val="single" w:color="DDDDDD" w:sz="4" w:space="0"/>
            <w:insideV w:val="single" w:color="DDDDDD" w:sz="4" w:space="0"/>
          </w:tblBorders>
          <w:tblCellMar>
            <w:top w:w="30" w:type="dxa"/>
            <w:left w:w="30" w:type="dxa"/>
            <w:bottom w:w="20" w:type="dxa"/>
            <w:right w:w="30" w:type="dxa"/>
          </w:tblCellMar>
        </w:tblPrEx>
        <w:tc>
          <w:tcPr>
            <w:tcW w:w="5000" w:type="pct"/>
            <w:gridSpan w:val="8"/>
          </w:tcPr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bookmarkStart w:id="2" w:name="scroll-bookmark-29"/>
            <w:r>
              <w:rPr>
                <w:b/>
              </w:rPr>
              <w:t>1、基础配置功能</w:t>
            </w:r>
            <w:bookmarkEnd w:id="2"/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rPr>
                <w:b/>
              </w:rPr>
              <w:t>（1）网络配置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默认路由模式WAN口接外网，LAN口接其他设备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设置为192.168.0.190，接入内网可进入。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63" name="图片 10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图片 1000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可设置成双LAN口,变成交换机模式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420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rPr>
                <w:b/>
              </w:rPr>
              <w:t>（2）数据转换-</w:t>
            </w:r>
            <w:r>
              <w:rPr>
                <w:b/>
                <w:color w:val="ED741D"/>
              </w:rPr>
              <w:t>Modbus RTU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设置串口2为上行串口，协议转换中打开RTU，配置点表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65" name="图片 10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图片 1000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67" name="图片 10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图片 1000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读取M300中的40001 40002 地址，可以读到温湿度值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475355"/>
                  <wp:effectExtent l="0" t="0" r="8890" b="10795"/>
                  <wp:docPr id="100069" name="图片 10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图片 1000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47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420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</w:rPr>
              <w:t>数据转换-</w:t>
            </w:r>
            <w:r>
              <w:rPr>
                <w:b/>
                <w:color w:val="ED741D"/>
              </w:rPr>
              <w:t>Modbus TCP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color w:val="000000"/>
              </w:rPr>
              <w:t>配置Modbus TCP 时把 连接协议TCP 打开，既可以使用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71" name="图片 10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图片 1000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5424805"/>
                  <wp:effectExtent l="0" t="0" r="8890" b="4445"/>
                  <wp:docPr id="100073" name="图片 1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图片 1000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542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420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</w:rPr>
              <w:t>数据转换-</w:t>
            </w:r>
            <w:r>
              <w:rPr>
                <w:b/>
                <w:color w:val="ED741D"/>
              </w:rPr>
              <w:t>OPC UA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  <w:color w:val="99CC00"/>
              </w:rPr>
              <w:t>获取成功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916555"/>
                  <wp:effectExtent l="0" t="0" r="8890" b="17145"/>
                  <wp:docPr id="100075" name="图片 10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图片 10007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91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</w:rPr>
              <w:t>数据转换-</w:t>
            </w:r>
            <w:r>
              <w:rPr>
                <w:b/>
                <w:color w:val="ED741D"/>
              </w:rPr>
              <w:t>JSOM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  <w:color w:val="99CC00"/>
              </w:rPr>
              <w:t>获取成功,可自定义发送字段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4584065" cy="3810000"/>
                  <wp:effectExtent l="0" t="0" r="6985" b="0"/>
                  <wp:docPr id="100077" name="图片 10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图片 1000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436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（3）指示灯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供电 POW, 上电亮起，断电熄灭</w:t>
            </w:r>
            <w:r>
              <w:br w:type="textWrapping"/>
            </w:r>
            <w:r>
              <w:t>工作 WORK, 设备正常工作时，1s 闪烁一次</w:t>
            </w:r>
            <w:r>
              <w:br w:type="textWrapping"/>
            </w:r>
            <w:r>
              <w:t>网络 NET, 无网络熄灭，蜂窝网络常亮</w:t>
            </w:r>
            <w:r>
              <w:br w:type="textWrapping"/>
            </w:r>
            <w:r>
              <w:t>数据 DATA, 串口有数据通信绿灯快速闪烁，无数据通信熄灭</w:t>
            </w:r>
            <w:r>
              <w:br w:type="textWrapping"/>
            </w:r>
            <w:r>
              <w:t>DO 状态 闭合亮起，断开熄灭</w:t>
            </w:r>
            <w:r>
              <w:br w:type="textWrapping"/>
            </w:r>
            <w:r>
              <w:t>DI 状态 有效输入亮起，无效输入熄灭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bookmarkStart w:id="3" w:name="scroll-bookmark-30"/>
            <w:r>
              <w:rPr>
                <w:b/>
              </w:rPr>
              <w:t>2、采集响应测试</w:t>
            </w:r>
            <w:bookmarkEnd w:id="3"/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200ms下采集两个测点，无丢包。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09880"/>
                  <wp:effectExtent l="0" t="0" r="8890" b="13970"/>
                  <wp:docPr id="100079" name="图片 10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图片 1000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center"/>
              <w:outlineLvl w:val="9"/>
            </w:pP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506095"/>
                  <wp:effectExtent l="0" t="0" r="8890" b="8255"/>
                  <wp:docPr id="100081" name="图片 10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图片 1000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5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50ms下采集两个测点，无丢包。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33375"/>
                  <wp:effectExtent l="0" t="0" r="8890" b="9525"/>
                  <wp:docPr id="100083" name="图片 10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图片 1000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3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0ms下采集两个测点，无丢包。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06070"/>
                  <wp:effectExtent l="0" t="0" r="8890" b="17780"/>
                  <wp:docPr id="100085" name="图片 10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图片 1000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0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0ms下，采集123个测点，无丢包。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44170"/>
                  <wp:effectExtent l="0" t="0" r="8890" b="17780"/>
                  <wp:docPr id="100087" name="图片 10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图片 1000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4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t>0ms下，读5个设备，每个设备20个测点，无丢包。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73685"/>
                  <wp:effectExtent l="0" t="0" r="8890" b="12065"/>
                  <wp:docPr id="100089" name="图片 10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图片 1000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7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bookmarkStart w:id="4" w:name="scroll-bookmark-31"/>
            <w:r>
              <w:rPr>
                <w:b/>
              </w:rPr>
              <w:t>3、联动控制</w:t>
            </w:r>
            <w:bookmarkEnd w:id="4"/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设置温湿度联动阈值，达到阈值后可进行DO动作/串口写数据/上报平台/发送短信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联动后不会自行归复，需要另外创建联动事件停止。  联动触发间隔需要拉长，默认太短。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91" name="图片 10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图片 10009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2599055"/>
                  <wp:effectExtent l="0" t="0" r="8890" b="10795"/>
                  <wp:docPr id="100093" name="图片 10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图片 10009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259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</w:rPr>
              <w:t>联动串口写数据：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344160" cy="3475355"/>
                  <wp:effectExtent l="0" t="0" r="8890" b="10795"/>
                  <wp:docPr id="100095" name="图片 10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图片 1000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05" cy="347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right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rPr>
                <w:b/>
              </w:rPr>
              <w:t>短信：   </w:t>
            </w:r>
            <w:r>
              <w:t xml:space="preserve">                                                </w:t>
            </w:r>
            <w:r>
              <w:rPr>
                <w:b/>
              </w:rPr>
              <w:t xml:space="preserve"> 数据上报：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1433195" cy="3644900"/>
                  <wp:effectExtent l="0" t="0" r="14605" b="12700"/>
                  <wp:docPr id="100097" name="图片 1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图片 10009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                   </w:t>
            </w:r>
            <w:r>
              <w:drawing>
                <wp:inline distT="0" distB="0" distL="114300" distR="114300">
                  <wp:extent cx="3752850" cy="3810000"/>
                  <wp:effectExtent l="0" t="0" r="0" b="0"/>
                  <wp:docPr id="100099" name="图片 10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图片 1000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472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</w:p>
          <w:p>
            <w:pPr>
              <w:numPr>
                <w:ilvl w:val="0"/>
                <w:numId w:val="2"/>
              </w:num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  <w:rPr>
                <w:b/>
              </w:rPr>
            </w:pPr>
            <w:bookmarkStart w:id="5" w:name="scroll-bookmark-32"/>
            <w:r>
              <w:rPr>
                <w:b/>
              </w:rPr>
              <w:t>图形化编程</w:t>
            </w:r>
            <w:bookmarkEnd w:id="5"/>
          </w:p>
          <w:p>
            <w:pPr>
              <w:numPr>
                <w:numId w:val="0"/>
              </w:numPr>
              <w:spacing w:before="0" w:beforeAutospacing="0" w:after="120" w:afterAutospacing="0" w:line="240" w:lineRule="auto"/>
              <w:ind w:leftChars="0" w:right="0" w:rightChars="0"/>
              <w:jc w:val="left"/>
              <w:outlineLvl w:val="9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宋体"/>
                <w:b/>
                <w:lang w:val="en-US" w:eastAsia="zh-CN"/>
              </w:rPr>
              <w:t xml:space="preserve">         图形化开启modbus后1880端口死了</w:t>
            </w:r>
          </w:p>
          <w:p>
            <w:pPr>
              <w:spacing w:before="0" w:beforeAutospacing="0" w:after="120" w:afterAutospacing="0" w:line="240" w:lineRule="auto"/>
              <w:ind w:left="852" w:right="0" w:firstLine="0"/>
              <w:jc w:val="left"/>
              <w:outlineLvl w:val="9"/>
            </w:pP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</w:pPr>
            <w:bookmarkStart w:id="6" w:name="scroll-bookmark-33"/>
            <w:r>
              <w:rPr>
                <w:b/>
              </w:rPr>
              <w:t>5、数据模拟压力测试</w:t>
            </w:r>
            <w:bookmarkEnd w:id="6"/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最高支持50个从机2000个测点。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改变测试方式，添加50个设备*,每个设备40个测点，共2000个测点。（实际只能添加1994个测点，有6个点系统分给了DI/DO/AI）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t>CPU占用67%~90%之间跳动，内存占用40%左右。对页面其他功能操作无影响。</w:t>
            </w:r>
          </w:p>
          <w:p>
            <w:pPr>
              <w:spacing w:before="0" w:beforeAutospacing="0" w:after="120" w:afterAutospacing="0" w:line="240" w:lineRule="auto"/>
              <w:ind w:left="1136" w:right="0" w:firstLine="0"/>
              <w:jc w:val="left"/>
              <w:outlineLvl w:val="9"/>
            </w:pPr>
            <w:r>
              <w:drawing>
                <wp:inline distT="0" distB="0" distL="114300" distR="114300">
                  <wp:extent cx="5236845" cy="3810000"/>
                  <wp:effectExtent l="0" t="0" r="1905" b="0"/>
                  <wp:docPr id="100101" name="图片 10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图片 1001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067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  <w:rPr>
                <w:b/>
              </w:rPr>
            </w:pPr>
            <w:bookmarkStart w:id="7" w:name="scroll-bookmark-34"/>
            <w:r>
              <w:rPr>
                <w:b/>
              </w:rPr>
              <w:t>6、485接入12V</w:t>
            </w:r>
            <w:bookmarkEnd w:id="7"/>
          </w:p>
          <w:p>
            <w:pPr>
              <w:spacing w:before="0" w:beforeAutospacing="0" w:after="120" w:afterAutospacing="0" w:line="240" w:lineRule="auto"/>
              <w:ind w:left="0" w:right="0" w:firstLine="0"/>
              <w:jc w:val="left"/>
              <w:outlineLvl w:val="9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宋体"/>
                <w:b/>
                <w:lang w:val="en-US" w:eastAsia="zh-CN"/>
              </w:rPr>
              <w:t xml:space="preserve">           </w:t>
            </w:r>
            <w:bookmarkStart w:id="8" w:name="_GoBack"/>
            <w:bookmarkEnd w:id="8"/>
            <w:r>
              <w:rPr>
                <w:rFonts w:hint="eastAsia" w:eastAsia="宋体"/>
                <w:b/>
                <w:lang w:val="en-US" w:eastAsia="zh-CN"/>
              </w:rPr>
              <w:t>最后测试</w:t>
            </w:r>
          </w:p>
          <w:p>
            <w:pPr>
              <w:numPr>
                <w:ilvl w:val="0"/>
                <w:numId w:val="0"/>
              </w:numPr>
              <w:spacing w:before="0" w:beforeAutospacing="0" w:after="120" w:afterAutospacing="0" w:line="240" w:lineRule="auto"/>
              <w:ind w:left="284" w:right="0" w:firstLine="0"/>
              <w:jc w:val="left"/>
              <w:outlineLvl w:val="9"/>
            </w:pPr>
          </w:p>
        </w:tc>
      </w:tr>
    </w:tbl>
    <w:p/>
    <w:sectPr>
      <w:footerReference r:id="rId10" w:type="default"/>
      <w:pgSz w:w="11899" w:h="16838"/>
      <w:pgMar w:top="1440" w:right="1701" w:bottom="1440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Lucida Grande">
    <w:altName w:val="Courier New"/>
    <w:panose1 w:val="020B0600040502020204"/>
    <w:charset w:val="00"/>
    <w:family w:val="swiss"/>
    <w:pitch w:val="default"/>
    <w:sig w:usb0="00000000" w:usb1="00000000" w:usb2="00000000" w:usb3="00000000" w:csb0="000001BF" w:csb1="00000000"/>
  </w:font>
  <w:font w:name="Source Sans Pro">
    <w:altName w:val="Printer Display Font 2"/>
    <w:panose1 w:val="020B0503030403020204"/>
    <w:charset w:val="00"/>
    <w:family w:val="swiss"/>
    <w:pitch w:val="default"/>
    <w:sig w:usb0="00000000" w:usb1="00000000" w:usb2="00000000" w:usb3="00000000" w:csb0="0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rinter Display Font 2">
    <w:panose1 w:val="020B0503030403020204"/>
    <w:charset w:val="00"/>
    <w:family w:val="auto"/>
    <w:pitch w:val="default"/>
    <w:sig w:usb0="E00002FF" w:usb1="02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t xml:space="preserve">Table of Contents – </w:t>
    </w:r>
    <w:r>
      <w:fldChar w:fldCharType="begin"/>
    </w:r>
    <w:r>
      <w:instrText xml:space="preserve"> PAGE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rPr>
        <w:rStyle w:val="29"/>
      </w:rPr>
    </w:pPr>
    <w:r>
      <w:rPr>
        <w:rStyle w:val="29"/>
      </w:rPr>
      <w:fldChar w:fldCharType="begin"/>
    </w:r>
    <w:r>
      <w:rPr>
        <w:rStyle w:val="29"/>
      </w:rPr>
      <w:instrText xml:space="preserve">PAGE  </w:instrText>
    </w:r>
    <w:r>
      <w:rPr>
        <w:rStyle w:val="29"/>
      </w:rPr>
      <w:fldChar w:fldCharType="separate"/>
    </w:r>
    <w:r>
      <w:rPr>
        <w:rStyle w:val="29"/>
      </w:rPr>
      <w:fldChar w:fldCharType="end"/>
    </w:r>
  </w:p>
  <w:p>
    <w:pPr>
      <w:pStyle w:val="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fldChar w:fldCharType="begin"/>
    </w:r>
    <w:r>
      <w:instrText xml:space="preserve"> STYLEREF "Heading 1" </w:instrText>
    </w:r>
    <w:r>
      <w:fldChar w:fldCharType="separate"/>
    </w:r>
    <w:r>
      <w:rPr>
        <w:b/>
      </w:rPr>
      <w:t>错误！未定义样式。</w:t>
    </w:r>
    <w:r>
      <w:fldChar w:fldCharType="end"/>
    </w:r>
    <w:r>
      <w:t xml:space="preserve"> – </w:t>
    </w:r>
    <w:r>
      <w:fldChar w:fldCharType="begin"/>
    </w:r>
    <w:r>
      <w:instrText xml:space="preserve"> PAGE  \* MERGEFORMAT </w:instrText>
    </w:r>
    <w:r>
      <w:fldChar w:fldCharType="separate"/>
    </w:r>
    <w:r>
      <w:t>26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  <w:rPr>
        <w:sz w:val="18"/>
        <w:szCs w:val="18"/>
      </w:rPr>
    </w:pPr>
    <w:r>
      <w:rPr>
        <w:sz w:val="18"/>
        <w:szCs w:val="18"/>
      </w:rPr>
      <w:t>文档中心 – 物联网网关USR-M300测试报告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7152DC"/>
    <w:multiLevelType w:val="multilevel"/>
    <w:tmpl w:val="447152D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78D94714"/>
    <w:multiLevelType w:val="singleLevel"/>
    <w:tmpl w:val="78D94714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nforcement="0"/>
  <w:defaultTabStop w:val="284"/>
  <w:hyphenationZone w:val="425"/>
  <w:drawingGridHorizontalSpacing w:val="100"/>
  <w:displayHorizontalDrawingGridEvery w:val="2"/>
  <w:displayVerticalDrawingGridEvery w:val="2"/>
  <w:noPunctuationKerning w:val="1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25CDE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16D0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5D50D2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A6BFB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6749C"/>
    <w:rsid w:val="00BA6BE0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  <w:rsid w:val="038D2B62"/>
    <w:rsid w:val="40EF42B4"/>
    <w:rsid w:val="434A5A1C"/>
    <w:rsid w:val="5E325597"/>
    <w:rsid w:val="647218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 m:val="1"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nhideWhenUsed="0" w:uiPriority="0" w:semiHidden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/>
    </w:pPr>
    <w:rPr>
      <w:rFonts w:ascii="Arial" w:hAnsi="Arial" w:eastAsia="Times New Roman" w:cs="Times New Roman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pageBreakBefore/>
      <w:numPr>
        <w:ilvl w:val="0"/>
        <w:numId w:val="1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">
    <w:name w:val="heading 2"/>
    <w:basedOn w:val="1"/>
    <w:next w:val="1"/>
    <w:qFormat/>
    <w:uiPriority w:val="0"/>
    <w:pPr>
      <w:keepNext/>
      <w:numPr>
        <w:ilvl w:val="1"/>
        <w:numId w:val="1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">
    <w:name w:val="heading 3"/>
    <w:basedOn w:val="1"/>
    <w:next w:val="1"/>
    <w:qFormat/>
    <w:uiPriority w:val="0"/>
    <w:pPr>
      <w:keepNext/>
      <w:numPr>
        <w:ilvl w:val="2"/>
        <w:numId w:val="1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5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6">
    <w:name w:val="heading 5"/>
    <w:basedOn w:val="1"/>
    <w:next w:val="1"/>
    <w:link w:val="36"/>
    <w:unhideWhenUsed/>
    <w:qFormat/>
    <w:uiPriority w:val="0"/>
    <w:pPr>
      <w:keepNext/>
      <w:keepLines/>
      <w:numPr>
        <w:ilvl w:val="4"/>
        <w:numId w:val="1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7">
    <w:name w:val="heading 6"/>
    <w:basedOn w:val="1"/>
    <w:next w:val="1"/>
    <w:link w:val="48"/>
    <w:semiHidden/>
    <w:unhideWhenUsed/>
    <w:qFormat/>
    <w:uiPriority w:val="0"/>
    <w:pPr>
      <w:keepNext/>
      <w:keepLines/>
      <w:numPr>
        <w:ilvl w:val="5"/>
        <w:numId w:val="1"/>
      </w:numPr>
      <w:spacing w:before="240" w:after="0"/>
      <w:ind w:left="1151" w:hanging="1151"/>
      <w:outlineLvl w:val="5"/>
    </w:pPr>
    <w:rPr>
      <w:rFonts w:eastAsiaTheme="majorEastAsia" w:cstheme="majorBidi"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8">
    <w:name w:val="heading 7"/>
    <w:basedOn w:val="1"/>
    <w:next w:val="1"/>
    <w:link w:val="49"/>
    <w:semiHidden/>
    <w:unhideWhenUsed/>
    <w:qFormat/>
    <w:uiPriority w:val="0"/>
    <w:pPr>
      <w:keepNext/>
      <w:keepLines/>
      <w:numPr>
        <w:ilvl w:val="6"/>
        <w:numId w:val="1"/>
      </w:numPr>
      <w:spacing w:before="240" w:after="0"/>
      <w:ind w:left="1298" w:hanging="1298"/>
      <w:outlineLvl w:val="6"/>
    </w:pPr>
    <w:rPr>
      <w:rFonts w:eastAsiaTheme="majorEastAsia" w:cstheme="majorBidi"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9">
    <w:name w:val="heading 8"/>
    <w:basedOn w:val="1"/>
    <w:next w:val="1"/>
    <w:link w:val="50"/>
    <w:semiHidden/>
    <w:unhideWhenUsed/>
    <w:qFormat/>
    <w:uiPriority w:val="0"/>
    <w:pPr>
      <w:keepNext/>
      <w:keepLines/>
      <w:numPr>
        <w:ilvl w:val="7"/>
        <w:numId w:val="1"/>
      </w:numPr>
      <w:spacing w:before="240" w:after="0"/>
      <w:outlineLvl w:val="7"/>
    </w:pPr>
    <w:rPr>
      <w:rFonts w:eastAsiaTheme="majorEastAsia" w:cstheme="majorBidi"/>
      <w:color w:val="808080" w:themeColor="text1" w:themeTint="80"/>
      <w:szCs w:val="21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0">
    <w:name w:val="heading 9"/>
    <w:basedOn w:val="1"/>
    <w:next w:val="1"/>
    <w:link w:val="5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0"/>
      <w:ind w:left="1582" w:hanging="1582"/>
      <w:outlineLvl w:val="8"/>
    </w:pPr>
    <w:rPr>
      <w:rFonts w:eastAsiaTheme="majorEastAsia" w:cstheme="majorBidi"/>
      <w:color w:val="808080" w:themeColor="text1" w:themeTint="80"/>
      <w:szCs w:val="21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pBdr>
        <w:between w:val="double" w:color="auto" w:sz="6" w:space="0"/>
      </w:pBdr>
      <w:spacing w:after="0"/>
      <w:ind w:left="1000"/>
    </w:pPr>
    <w:rPr>
      <w:szCs w:val="20"/>
    </w:rPr>
  </w:style>
  <w:style w:type="paragraph" w:styleId="12">
    <w:name w:val="caption"/>
    <w:basedOn w:val="1"/>
    <w:next w:val="1"/>
    <w:qFormat/>
    <w:uiPriority w:val="0"/>
    <w:rPr>
      <w:b/>
      <w:bCs/>
      <w:szCs w:val="20"/>
    </w:rPr>
  </w:style>
  <w:style w:type="paragraph" w:styleId="13">
    <w:name w:val="Document Map"/>
    <w:basedOn w:val="1"/>
    <w:link w:val="33"/>
    <w:qFormat/>
    <w:uiPriority w:val="0"/>
    <w:pPr>
      <w:spacing w:after="0"/>
    </w:pPr>
    <w:rPr>
      <w:rFonts w:ascii="Lucida Grande" w:hAnsi="Lucida Grande"/>
    </w:rPr>
  </w:style>
  <w:style w:type="paragraph" w:styleId="14">
    <w:name w:val="toc 5"/>
    <w:basedOn w:val="1"/>
    <w:next w:val="1"/>
    <w:qFormat/>
    <w:uiPriority w:val="0"/>
    <w:pPr>
      <w:pBdr>
        <w:between w:val="double" w:color="auto" w:sz="6" w:space="0"/>
      </w:pBdr>
      <w:spacing w:after="0"/>
      <w:ind w:left="600"/>
    </w:pPr>
    <w:rPr>
      <w:sz w:val="18"/>
      <w:szCs w:val="20"/>
    </w:rPr>
  </w:style>
  <w:style w:type="paragraph" w:styleId="15">
    <w:name w:val="toc 3"/>
    <w:basedOn w:val="1"/>
    <w:next w:val="1"/>
    <w:qFormat/>
    <w:uiPriority w:val="39"/>
    <w:pPr>
      <w:spacing w:after="0"/>
    </w:pPr>
    <w:rPr>
      <w:iCs/>
      <w:color w:val="595959" w:themeColor="text1" w:themeTint="A6"/>
      <w:sz w:val="18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Plain Text"/>
    <w:basedOn w:val="1"/>
    <w:qFormat/>
    <w:uiPriority w:val="0"/>
    <w:rPr>
      <w:rFonts w:ascii="Courier New" w:hAnsi="Courier New" w:cs="Courier New"/>
      <w:szCs w:val="20"/>
    </w:rPr>
  </w:style>
  <w:style w:type="paragraph" w:styleId="17">
    <w:name w:val="toc 8"/>
    <w:basedOn w:val="1"/>
    <w:next w:val="1"/>
    <w:qFormat/>
    <w:uiPriority w:val="0"/>
    <w:pPr>
      <w:pBdr>
        <w:between w:val="double" w:color="auto" w:sz="6" w:space="0"/>
      </w:pBdr>
      <w:spacing w:after="0"/>
      <w:ind w:left="1200"/>
    </w:pPr>
    <w:rPr>
      <w:szCs w:val="20"/>
    </w:rPr>
  </w:style>
  <w:style w:type="paragraph" w:styleId="18">
    <w:name w:val="footer"/>
    <w:basedOn w:val="1"/>
    <w:link w:val="32"/>
    <w:qFormat/>
    <w:uiPriority w:val="0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paragraph" w:styleId="19">
    <w:name w:val="header"/>
    <w:basedOn w:val="1"/>
    <w:link w:val="31"/>
    <w:uiPriority w:val="0"/>
    <w:pPr>
      <w:tabs>
        <w:tab w:val="center" w:pos="4536"/>
        <w:tab w:val="right" w:pos="9072"/>
      </w:tabs>
      <w:spacing w:after="0"/>
    </w:pPr>
  </w:style>
  <w:style w:type="paragraph" w:styleId="20">
    <w:name w:val="toc 1"/>
    <w:basedOn w:val="15"/>
    <w:next w:val="1"/>
    <w:qFormat/>
    <w:uiPriority w:val="39"/>
    <w:pPr>
      <w:spacing w:before="120"/>
    </w:pPr>
    <w:rPr>
      <w:b/>
      <w:bCs/>
      <w:color w:val="404040" w:themeColor="text1" w:themeTint="BF"/>
      <w:sz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1">
    <w:name w:val="toc 4"/>
    <w:basedOn w:val="1"/>
    <w:next w:val="1"/>
    <w:qFormat/>
    <w:uiPriority w:val="0"/>
    <w:pPr>
      <w:pBdr>
        <w:between w:val="double" w:color="auto" w:sz="6" w:space="0"/>
      </w:pBdr>
      <w:spacing w:after="0"/>
      <w:ind w:left="400"/>
    </w:pPr>
    <w:rPr>
      <w:sz w:val="18"/>
      <w:szCs w:val="20"/>
    </w:rPr>
  </w:style>
  <w:style w:type="paragraph" w:styleId="22">
    <w:name w:val="toc 6"/>
    <w:basedOn w:val="1"/>
    <w:next w:val="1"/>
    <w:qFormat/>
    <w:uiPriority w:val="0"/>
    <w:pPr>
      <w:pBdr>
        <w:between w:val="double" w:color="auto" w:sz="6" w:space="0"/>
      </w:pBdr>
      <w:spacing w:after="0"/>
      <w:ind w:left="800"/>
    </w:pPr>
    <w:rPr>
      <w:szCs w:val="20"/>
    </w:rPr>
  </w:style>
  <w:style w:type="paragraph" w:styleId="23">
    <w:name w:val="toc 2"/>
    <w:basedOn w:val="20"/>
    <w:next w:val="1"/>
    <w:qFormat/>
    <w:uiPriority w:val="39"/>
    <w:pPr>
      <w:spacing w:before="0"/>
    </w:pPr>
    <w:rPr>
      <w:b w:val="0"/>
      <w:bCs w:val="0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4">
    <w:name w:val="toc 9"/>
    <w:basedOn w:val="1"/>
    <w:next w:val="1"/>
    <w:qFormat/>
    <w:uiPriority w:val="0"/>
    <w:pPr>
      <w:pBdr>
        <w:between w:val="double" w:color="auto" w:sz="6" w:space="0"/>
      </w:pBdr>
      <w:spacing w:after="0"/>
      <w:ind w:left="1400"/>
    </w:pPr>
    <w:rPr>
      <w:sz w:val="18"/>
      <w:szCs w:val="20"/>
    </w:rPr>
  </w:style>
  <w:style w:type="paragraph" w:styleId="25">
    <w:name w:val="Title"/>
    <w:basedOn w:val="1"/>
    <w:qFormat/>
    <w:uiPriority w:val="0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styleId="27">
    <w:name w:val="Table Grid"/>
    <w:basedOn w:val="2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9">
    <w:name w:val="page number"/>
    <w:basedOn w:val="28"/>
    <w:qFormat/>
    <w:uiPriority w:val="0"/>
    <w:rPr>
      <w:rFonts w:ascii="Arial" w:hAnsi="Arial"/>
      <w:sz w:val="20"/>
    </w:rPr>
  </w:style>
  <w:style w:type="character" w:styleId="30">
    <w:name w:val="Hyperlink"/>
    <w:basedOn w:val="28"/>
    <w:qFormat/>
    <w:uiPriority w:val="99"/>
    <w:rPr>
      <w:color w:val="0000FF"/>
      <w:u w:val="single"/>
    </w:rPr>
  </w:style>
  <w:style w:type="character" w:customStyle="1" w:styleId="31">
    <w:name w:val="Header Char"/>
    <w:basedOn w:val="28"/>
    <w:link w:val="19"/>
    <w:uiPriority w:val="0"/>
    <w:rPr>
      <w:rFonts w:ascii="Arial" w:hAnsi="Arial"/>
      <w:sz w:val="20"/>
    </w:rPr>
  </w:style>
  <w:style w:type="character" w:customStyle="1" w:styleId="32">
    <w:name w:val="Footer Char"/>
    <w:basedOn w:val="28"/>
    <w:link w:val="18"/>
    <w:qFormat/>
    <w:uiPriority w:val="0"/>
    <w:rPr>
      <w:rFonts w:ascii="Arial" w:hAnsi="Arial"/>
      <w:sz w:val="18"/>
    </w:rPr>
  </w:style>
  <w:style w:type="character" w:customStyle="1" w:styleId="33">
    <w:name w:val="Document Map Char"/>
    <w:basedOn w:val="28"/>
    <w:link w:val="13"/>
    <w:qFormat/>
    <w:uiPriority w:val="0"/>
    <w:rPr>
      <w:rFonts w:ascii="Lucida Grande" w:hAnsi="Lucida Grande"/>
      <w:lang w:eastAsia="en-US"/>
    </w:rPr>
  </w:style>
  <w:style w:type="paragraph" w:customStyle="1" w:styleId="34">
    <w:name w:val="TOC Heading"/>
    <w:basedOn w:val="2"/>
    <w:next w:val="1"/>
    <w:unhideWhenUsed/>
    <w:qFormat/>
    <w:uiPriority w:val="39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35">
    <w:name w:val="Heading 4 Char"/>
    <w:basedOn w:val="28"/>
    <w:link w:val="5"/>
    <w:qFormat/>
    <w:uiPriority w:val="0"/>
    <w:rPr>
      <w:rFonts w:ascii="Source Sans Pro" w:hAnsi="Source Sans Pro" w:eastAsiaTheme="majorEastAsia" w:cstheme="majorBidi"/>
      <w:iCs/>
      <w:color w:val="595959" w:themeColor="text1" w:themeTint="A6"/>
      <w:sz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6">
    <w:name w:val="Heading 5 Char"/>
    <w:basedOn w:val="28"/>
    <w:link w:val="6"/>
    <w:qFormat/>
    <w:uiPriority w:val="0"/>
    <w:rPr>
      <w:rFonts w:ascii="Source Sans Pro" w:hAnsi="Source Sans Pro" w:eastAsiaTheme="majorEastAsia" w:cstheme="majorBidi"/>
      <w:color w:val="595959" w:themeColor="text1" w:themeTint="A6"/>
      <w:sz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customStyle="1" w:styleId="37">
    <w:name w:val="Scroll Section Column"/>
    <w:basedOn w:val="26"/>
    <w:qFormat/>
    <w:uiPriority w:val="99"/>
  </w:style>
  <w:style w:type="table" w:customStyle="1" w:styleId="38">
    <w:name w:val="Scroll Tip"/>
    <w:basedOn w:val="26"/>
    <w:qFormat/>
    <w:uiPriority w:val="99"/>
    <w:pPr>
      <w:ind w:left="173" w:right="259"/>
    </w:pPr>
    <w:tblPr>
      <w:tblBorders>
        <w:top w:val="single" w:color="9CC4A2" w:sz="4" w:space="0"/>
        <w:left w:val="single" w:color="9CC4A2" w:sz="4" w:space="0"/>
        <w:bottom w:val="single" w:color="9CC4A2" w:sz="4" w:space="0"/>
        <w:right w:val="single" w:color="9CC4A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39">
    <w:name w:val="Scroll Warning"/>
    <w:basedOn w:val="26"/>
    <w:qFormat/>
    <w:uiPriority w:val="99"/>
    <w:pPr>
      <w:ind w:left="173" w:right="259"/>
    </w:pPr>
    <w:tblPr>
      <w:tblBorders>
        <w:top w:val="single" w:color="E29898" w:sz="4" w:space="0"/>
        <w:left w:val="single" w:color="E29898" w:sz="4" w:space="0"/>
        <w:bottom w:val="single" w:color="E29898" w:sz="4" w:space="0"/>
        <w:right w:val="single" w:color="E29898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40">
    <w:name w:val="Scroll Code"/>
    <w:basedOn w:val="26"/>
    <w:qFormat/>
    <w:uiPriority w:val="99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color="6199C9" w:sz="4" w:space="0"/>
        <w:left w:val="dashed" w:color="6199C9" w:sz="4" w:space="0"/>
        <w:bottom w:val="dashed" w:color="6199C9" w:sz="4" w:space="0"/>
        <w:right w:val="dashed" w:color="6199C9" w:sz="4" w:space="0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41">
    <w:name w:val="Scroll Info"/>
    <w:basedOn w:val="26"/>
    <w:qFormat/>
    <w:uiPriority w:val="99"/>
    <w:pPr>
      <w:ind w:left="173" w:right="259"/>
    </w:pPr>
    <w:tblPr>
      <w:tblBorders>
        <w:top w:val="single" w:color="9CA6D2" w:sz="4" w:space="0"/>
        <w:left w:val="single" w:color="9CA6D2" w:sz="4" w:space="0"/>
        <w:bottom w:val="single" w:color="9CA6D2" w:sz="4" w:space="0"/>
        <w:right w:val="single" w:color="9CA6D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42">
    <w:name w:val="Scroll Table Normal"/>
    <w:basedOn w:val="26"/>
    <w:qFormat/>
    <w:uiPriority w:val="99"/>
    <w:pPr>
      <w:spacing w:after="120"/>
    </w:pPr>
    <w:tblPr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blPr/>
      <w:trPr>
        <w:tblHeader/>
      </w:trPr>
      <w:tcPr>
        <w:tcBorders>
          <w:top w:val="single" w:color="DDDDDD" w:sz="4" w:space="0"/>
          <w:left w:val="single" w:color="DDDDDD" w:sz="4" w:space="0"/>
          <w:bottom w:val="single" w:color="DDDDDD" w:sz="4" w:space="0"/>
          <w:right w:val="single" w:color="DDDDDD" w:sz="4" w:space="0"/>
          <w:insideH w:val="single" w:sz="4" w:space="0"/>
          <w:insideV w:val="single" w:sz="4" w:space="0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cPr>
        <w:shd w:val="clear" w:color="auto" w:fill="F0F0F0"/>
      </w:tcPr>
    </w:tblStylePr>
    <w:tblStylePr w:type="nwCell">
      <w:rPr>
        <w:b/>
        <w:color w:val="000000" w:themeColor="text1"/>
        <w14:textFill>
          <w14:solidFill>
            <w14:schemeClr w14:val="tx1"/>
          </w14:solidFill>
        </w14:textFill>
      </w:rPr>
    </w:tblStylePr>
  </w:style>
  <w:style w:type="table" w:customStyle="1" w:styleId="43">
    <w:name w:val="Scroll Panel"/>
    <w:basedOn w:val="26"/>
    <w:qFormat/>
    <w:uiPriority w:val="99"/>
    <w:pPr>
      <w:ind w:left="173" w:right="259"/>
    </w:pPr>
    <w:tblPr>
      <w:tblBorders>
        <w:top w:val="single" w:color="BBBBBB" w:sz="4" w:space="0"/>
        <w:left w:val="single" w:color="BBBBBB" w:sz="4" w:space="0"/>
        <w:bottom w:val="single" w:color="BBBBBB" w:sz="4" w:space="0"/>
        <w:right w:val="single" w:color="BBBBBB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44">
    <w:name w:val="Scroll Note"/>
    <w:basedOn w:val="26"/>
    <w:qFormat/>
    <w:uiPriority w:val="99"/>
    <w:pPr>
      <w:ind w:left="173" w:right="259"/>
    </w:pPr>
    <w:tblPr>
      <w:tblBorders>
        <w:top w:val="single" w:color="F9DF99" w:sz="4" w:space="0"/>
        <w:left w:val="single" w:color="F9DF99" w:sz="4" w:space="0"/>
        <w:bottom w:val="single" w:color="F9DF99" w:sz="4" w:space="0"/>
        <w:right w:val="single" w:color="F9DF99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45">
    <w:name w:val="Scroll Quote"/>
    <w:basedOn w:val="26"/>
    <w:qFormat/>
    <w:uiPriority w:val="99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cPr>
        <w:tcBorders>
          <w:left w:val="single" w:color="6199C9" w:sz="4" w:space="0"/>
        </w:tcBorders>
      </w:tcPr>
    </w:tblStylePr>
  </w:style>
  <w:style w:type="paragraph" w:customStyle="1" w:styleId="46">
    <w:name w:val="Subline Header"/>
    <w:basedOn w:val="25"/>
    <w:qFormat/>
    <w:uiPriority w:val="0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47">
    <w:name w:val="SublineHeader Level2"/>
    <w:basedOn w:val="46"/>
    <w:qFormat/>
    <w:uiPriority w:val="0"/>
    <w:rPr>
      <w:sz w:val="24"/>
      <w:szCs w:val="24"/>
    </w:rPr>
  </w:style>
  <w:style w:type="character" w:customStyle="1" w:styleId="48">
    <w:name w:val="Heading 6 Char"/>
    <w:basedOn w:val="28"/>
    <w:link w:val="7"/>
    <w:semiHidden/>
    <w:qFormat/>
    <w:uiPriority w:val="0"/>
    <w:rPr>
      <w:rFonts w:ascii="Source Sans Pro" w:hAnsi="Source Sans Pro" w:eastAsiaTheme="majorEastAsia" w:cstheme="majorBidi"/>
      <w:color w:val="808080" w:themeColor="text1" w:themeTint="80"/>
      <w:sz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Heading 7 Char"/>
    <w:basedOn w:val="28"/>
    <w:link w:val="8"/>
    <w:semiHidden/>
    <w:uiPriority w:val="0"/>
    <w:rPr>
      <w:rFonts w:ascii="Source Sans Pro" w:hAnsi="Source Sans Pro" w:eastAsiaTheme="majorEastAsia" w:cstheme="majorBidi"/>
      <w:color w:val="808080" w:themeColor="text1" w:themeTint="80"/>
      <w:sz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Heading 8 Char"/>
    <w:basedOn w:val="28"/>
    <w:link w:val="9"/>
    <w:semiHidden/>
    <w:uiPriority w:val="0"/>
    <w:rPr>
      <w:rFonts w:ascii="Source Sans Pro" w:hAnsi="Source Sans Pro" w:eastAsiaTheme="majorEastAsia" w:cstheme="majorBidi"/>
      <w:color w:val="808080" w:themeColor="text1" w:themeTint="80"/>
      <w:sz w:val="20"/>
      <w:szCs w:val="21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Heading 9 Char"/>
    <w:basedOn w:val="28"/>
    <w:link w:val="10"/>
    <w:semiHidden/>
    <w:qFormat/>
    <w:uiPriority w:val="0"/>
    <w:rPr>
      <w:rFonts w:ascii="Source Sans Pro" w:hAnsi="Source Sans Pro" w:eastAsiaTheme="majorEastAsia" w:cstheme="majorBidi"/>
      <w:color w:val="808080" w:themeColor="text1" w:themeTint="80"/>
      <w:sz w:val="20"/>
      <w:szCs w:val="21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Intense Emphasis"/>
    <w:basedOn w:val="28"/>
    <w:qFormat/>
    <w:uiPriority w:val="0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53">
    <w:name w:val="Intense Quote"/>
    <w:basedOn w:val="1"/>
    <w:next w:val="1"/>
    <w:link w:val="54"/>
    <w:qFormat/>
    <w:uiPriority w:val="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Intense Quote Char"/>
    <w:basedOn w:val="28"/>
    <w:link w:val="53"/>
    <w:qFormat/>
    <w:uiPriority w:val="0"/>
    <w:rPr>
      <w:rFonts w:ascii="Source Sans Pro" w:hAnsi="Source Sans Pro"/>
      <w:i/>
      <w:iCs/>
      <w:color w:val="808080" w:themeColor="text1" w:themeTint="80"/>
      <w:sz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Intense Reference"/>
    <w:basedOn w:val="28"/>
    <w:qFormat/>
    <w:uiPriority w:val="0"/>
    <w:rPr>
      <w:b/>
      <w:bCs/>
      <w:smallCaps/>
      <w:color w:val="808080" w:themeColor="text1" w:themeTint="80"/>
      <w:spacing w:val="5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table" w:customStyle="1" w:styleId="56">
    <w:name w:val="Plain Table 1"/>
    <w:basedOn w:val="26"/>
    <w:qFormat/>
    <w:uiPriority w:val="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57">
    <w:name w:val="Plain Table 2"/>
    <w:basedOn w:val="26"/>
    <w:qFormat/>
    <w:uiPriority w:val="0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58">
    <w:name w:val="Style1"/>
    <w:basedOn w:val="26"/>
    <w:qFormat/>
    <w:uiPriority w:val="99"/>
  </w:style>
  <w:style w:type="character" w:customStyle="1" w:styleId="59">
    <w:name w:val="Scroll Inline Code"/>
    <w:basedOn w:val="28"/>
    <w:qFormat/>
    <w:uiPriority w:val="1"/>
    <w:rPr>
      <w:rFonts w:ascii="Courier New" w:hAnsi="Courier New"/>
      <w:shd w:val="clear" w:color="auto" w:fill="F4F5F7"/>
    </w:rPr>
  </w:style>
  <w:style w:type="table" w:customStyle="1" w:styleId="60">
    <w:name w:val="Scroll Custom Panel"/>
    <w:basedOn w:val="26"/>
    <w:qFormat/>
    <w:uiPriority w:val="99"/>
    <w:pPr>
      <w:spacing w:after="0"/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customStyle="1" w:styleId="61">
    <w:name w:val="Scroll Note Cloud"/>
    <w:basedOn w:val="26"/>
    <w:qFormat/>
    <w:uiPriority w:val="99"/>
    <w:pPr>
      <w:spacing w:after="0"/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13D91-FDFF-A84D-906D-ABE4661E1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66</Words>
  <Characters>328</Characters>
  <Lines>40</Lines>
  <Paragraphs>6</Paragraphs>
  <TotalTime>1</TotalTime>
  <ScaleCrop>false</ScaleCrop>
  <LinksUpToDate>false</LinksUpToDate>
  <CharactersWithSpaces>390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2024-08-15T10:03:00Z</dcterms:created>
  <dc:creator>Administrator</dc:creator>
  <cp:lastModifiedBy>Administrator</cp:lastModifiedBy>
  <dcterms:modified xsi:type="dcterms:W3CDTF">2024-08-15T10:07:04Z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Scroll Word Exporter / K15t GmbH</vt:lpwstr>
  </property>
  <property fmtid="{D5CDD505-2E9C-101B-9397-08002B2CF9AE}" pid="3" name="KSOProductBuildVer">
    <vt:lpwstr>2052-11.8.2.12055</vt:lpwstr>
  </property>
  <property fmtid="{D5CDD505-2E9C-101B-9397-08002B2CF9AE}" pid="4" name="ICV">
    <vt:lpwstr>70ACC002EA2449D9870E2837B94B79F9</vt:lpwstr>
  </property>
</Properties>
</file>