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642A6F" w14:textId="7B83FB8C" w:rsidR="0004698F" w:rsidRDefault="006D2B81" w:rsidP="003144C7">
      <w:pPr>
        <w:pStyle w:val="a7"/>
        <w:numPr>
          <w:ilvl w:val="0"/>
          <w:numId w:val="2"/>
        </w:numPr>
        <w:spacing w:line="120" w:lineRule="auto"/>
        <w:ind w:firstLineChars="0"/>
      </w:pPr>
      <w:r>
        <w:rPr>
          <w:rFonts w:hint="eastAsia"/>
        </w:rPr>
        <w:t>平台“</w:t>
      </w:r>
      <w:r w:rsidRPr="006D2B81">
        <w:rPr>
          <w:rFonts w:hint="eastAsia"/>
        </w:rPr>
        <w:t>电量统计</w:t>
      </w:r>
      <w:r>
        <w:rPr>
          <w:rFonts w:hint="eastAsia"/>
        </w:rPr>
        <w:t>”</w:t>
      </w:r>
      <w:r w:rsidRPr="006D2B81">
        <w:rPr>
          <w:rFonts w:hint="eastAsia"/>
        </w:rPr>
        <w:t>改为</w:t>
      </w:r>
      <w:r>
        <w:rPr>
          <w:rFonts w:hint="eastAsia"/>
        </w:rPr>
        <w:t>“</w:t>
      </w:r>
      <w:r w:rsidRPr="006D2B81">
        <w:rPr>
          <w:rFonts w:hint="eastAsia"/>
        </w:rPr>
        <w:t>运行参数统计</w:t>
      </w:r>
      <w:r>
        <w:rPr>
          <w:rFonts w:hint="eastAsia"/>
        </w:rPr>
        <w:t>”（修改文字）。</w:t>
      </w:r>
    </w:p>
    <w:p w14:paraId="49434456" w14:textId="4009C4ED" w:rsidR="006D2B81" w:rsidRDefault="006D2B81" w:rsidP="003144C7">
      <w:pPr>
        <w:pStyle w:val="a7"/>
        <w:spacing w:line="120" w:lineRule="auto"/>
        <w:ind w:left="720" w:firstLineChars="0" w:firstLine="0"/>
      </w:pPr>
      <w:r>
        <w:rPr>
          <w:noProof/>
        </w:rPr>
        <w:drawing>
          <wp:inline distT="0" distB="0" distL="0" distR="0" wp14:anchorId="51D4A0B2" wp14:editId="74CA52EB">
            <wp:extent cx="2452688" cy="2034310"/>
            <wp:effectExtent l="0" t="0" r="5080" b="4445"/>
            <wp:docPr id="1298319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196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488" cy="20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9605" w14:textId="045176C2" w:rsidR="00516516" w:rsidRDefault="00516516" w:rsidP="003144C7">
      <w:pPr>
        <w:pStyle w:val="a7"/>
        <w:numPr>
          <w:ilvl w:val="0"/>
          <w:numId w:val="2"/>
        </w:numPr>
        <w:spacing w:line="120" w:lineRule="auto"/>
        <w:ind w:firstLineChars="0"/>
      </w:pPr>
      <w:r>
        <w:rPr>
          <w:rFonts w:hint="eastAsia"/>
        </w:rPr>
        <w:t>电池监测（编号：</w:t>
      </w:r>
      <w:r>
        <w:rPr>
          <w:rFonts w:hint="eastAsia"/>
        </w:rPr>
        <w:t>4609</w:t>
      </w:r>
      <w:r>
        <w:rPr>
          <w:rFonts w:hint="eastAsia"/>
        </w:rPr>
        <w:t>）数据</w:t>
      </w:r>
      <w:r w:rsidR="00CB4C12">
        <w:rPr>
          <w:rFonts w:hint="eastAsia"/>
        </w:rPr>
        <w:t>隶属于</w:t>
      </w:r>
      <w:r>
        <w:rPr>
          <w:rFonts w:hint="eastAsia"/>
        </w:rPr>
        <w:t>ACUPS</w:t>
      </w:r>
      <w:r>
        <w:rPr>
          <w:rFonts w:hint="eastAsia"/>
        </w:rPr>
        <w:t>（编号：</w:t>
      </w:r>
      <w:r>
        <w:rPr>
          <w:rFonts w:hint="eastAsia"/>
        </w:rPr>
        <w:t>4633</w:t>
      </w:r>
      <w:r>
        <w:rPr>
          <w:rFonts w:hint="eastAsia"/>
        </w:rPr>
        <w:t>）目录下。</w:t>
      </w:r>
      <w:r w:rsidR="00CB4C12">
        <w:rPr>
          <w:rFonts w:hint="eastAsia"/>
        </w:rPr>
        <w:t>在监控中心展示时，</w:t>
      </w:r>
      <w:r w:rsidR="00CB4C12">
        <w:rPr>
          <w:rFonts w:hint="eastAsia"/>
        </w:rPr>
        <w:t>ACUPS</w:t>
      </w:r>
      <w:r w:rsidR="00CB4C12">
        <w:rPr>
          <w:rFonts w:hint="eastAsia"/>
        </w:rPr>
        <w:t>是电池监测的上级。</w:t>
      </w:r>
    </w:p>
    <w:p w14:paraId="4598D1FE" w14:textId="581E11AA" w:rsidR="00516516" w:rsidRDefault="00AA2E7D" w:rsidP="003144C7">
      <w:pPr>
        <w:pStyle w:val="a7"/>
        <w:spacing w:line="120" w:lineRule="auto"/>
        <w:ind w:left="720" w:firstLineChars="0" w:firstLine="0"/>
      </w:pPr>
      <w:r>
        <w:rPr>
          <w:noProof/>
        </w:rPr>
        <w:drawing>
          <wp:inline distT="0" distB="0" distL="0" distR="0" wp14:anchorId="14988ED6" wp14:editId="104AB5F5">
            <wp:extent cx="2719388" cy="2137232"/>
            <wp:effectExtent l="0" t="0" r="5080" b="0"/>
            <wp:docPr id="1937408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086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2594" cy="21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1F4B" w14:textId="7F7A9551" w:rsidR="00516516" w:rsidRDefault="00516516" w:rsidP="003144C7">
      <w:pPr>
        <w:pStyle w:val="a7"/>
        <w:numPr>
          <w:ilvl w:val="0"/>
          <w:numId w:val="2"/>
        </w:numPr>
        <w:spacing w:line="120" w:lineRule="auto"/>
        <w:ind w:firstLineChars="0"/>
      </w:pPr>
      <w:r>
        <w:rPr>
          <w:rFonts w:hint="eastAsia"/>
        </w:rPr>
        <w:t>网页告警</w:t>
      </w:r>
      <w:proofErr w:type="gramStart"/>
      <w:r>
        <w:rPr>
          <w:rFonts w:hint="eastAsia"/>
        </w:rPr>
        <w:t>弹窗增加</w:t>
      </w:r>
      <w:proofErr w:type="gramEnd"/>
      <w:r w:rsidRPr="00A63683">
        <w:rPr>
          <w:rFonts w:hint="eastAsia"/>
          <w:highlight w:val="yellow"/>
        </w:rPr>
        <w:t>报警时间、报警阈值</w:t>
      </w:r>
      <w:r>
        <w:rPr>
          <w:rFonts w:hint="eastAsia"/>
          <w:highlight w:val="yellow"/>
        </w:rPr>
        <w:t>。</w:t>
      </w:r>
    </w:p>
    <w:p w14:paraId="2AFA91BF" w14:textId="2E59BED7" w:rsidR="00240447" w:rsidRDefault="00240447" w:rsidP="00240447">
      <w:pPr>
        <w:pStyle w:val="a7"/>
        <w:spacing w:line="120" w:lineRule="auto"/>
        <w:ind w:left="720" w:firstLineChars="0" w:firstLine="0"/>
      </w:pPr>
      <w:r>
        <w:rPr>
          <w:noProof/>
        </w:rPr>
        <w:drawing>
          <wp:inline distT="0" distB="0" distL="0" distR="0" wp14:anchorId="43FB189E" wp14:editId="12EC4F6D">
            <wp:extent cx="2466975" cy="2153335"/>
            <wp:effectExtent l="0" t="0" r="0" b="0"/>
            <wp:docPr id="1414494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942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0638" cy="216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C260" w14:textId="006432FD" w:rsidR="00240447" w:rsidRDefault="00240447" w:rsidP="00240447">
      <w:pPr>
        <w:pStyle w:val="a7"/>
        <w:numPr>
          <w:ilvl w:val="0"/>
          <w:numId w:val="2"/>
        </w:numPr>
        <w:spacing w:line="120" w:lineRule="auto"/>
        <w:ind w:firstLineChars="0"/>
      </w:pPr>
      <w:r>
        <w:rPr>
          <w:rFonts w:hint="eastAsia"/>
        </w:rPr>
        <w:lastRenderedPageBreak/>
        <w:t>监控中心展示数据中心机房目录，目录下可以创建下级分组，并且该目录下可以放置</w:t>
      </w:r>
      <w:r>
        <w:rPr>
          <w:rFonts w:hint="eastAsia"/>
        </w:rPr>
        <w:t>3D</w:t>
      </w:r>
      <w:r>
        <w:rPr>
          <w:rFonts w:hint="eastAsia"/>
        </w:rPr>
        <w:t>图。当点击数据中心机房时，可展示出</w:t>
      </w:r>
      <w:r>
        <w:rPr>
          <w:rFonts w:hint="eastAsia"/>
        </w:rPr>
        <w:t>3D</w:t>
      </w:r>
      <w:r>
        <w:rPr>
          <w:rFonts w:hint="eastAsia"/>
        </w:rPr>
        <w:t>图，</w:t>
      </w:r>
      <w:r>
        <w:rPr>
          <w:rFonts w:hint="eastAsia"/>
        </w:rPr>
        <w:t>3D</w:t>
      </w:r>
      <w:r>
        <w:rPr>
          <w:rFonts w:hint="eastAsia"/>
        </w:rPr>
        <w:t>图包含目录下的所有设备，并且展示出下级分组列表。</w:t>
      </w:r>
    </w:p>
    <w:p w14:paraId="03532011" w14:textId="73FFE362" w:rsidR="00240447" w:rsidRDefault="00240447" w:rsidP="00240447">
      <w:pPr>
        <w:pStyle w:val="a7"/>
        <w:spacing w:line="120" w:lineRule="auto"/>
        <w:ind w:left="720" w:firstLineChars="0" w:firstLine="0"/>
      </w:pPr>
      <w:r>
        <w:rPr>
          <w:noProof/>
        </w:rPr>
        <w:drawing>
          <wp:inline distT="0" distB="0" distL="0" distR="0" wp14:anchorId="3AC3211C" wp14:editId="31F5D52A">
            <wp:extent cx="5274310" cy="2689225"/>
            <wp:effectExtent l="0" t="0" r="2540" b="0"/>
            <wp:docPr id="405341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417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F7529" w14:textId="77777777" w:rsidR="00240447" w:rsidRPr="00240447" w:rsidRDefault="00240447" w:rsidP="00240447">
      <w:pPr>
        <w:spacing w:line="120" w:lineRule="auto"/>
      </w:pPr>
    </w:p>
    <w:p w14:paraId="010821B8" w14:textId="77777777" w:rsidR="00240447" w:rsidRDefault="00240447" w:rsidP="00240447">
      <w:pPr>
        <w:spacing w:line="120" w:lineRule="auto"/>
      </w:pPr>
    </w:p>
    <w:p w14:paraId="4B0ACF1F" w14:textId="77777777" w:rsidR="00240447" w:rsidRDefault="00240447" w:rsidP="00240447">
      <w:pPr>
        <w:spacing w:line="120" w:lineRule="auto"/>
      </w:pPr>
    </w:p>
    <w:sectPr w:rsidR="002404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DA7B16" w14:textId="77777777" w:rsidR="00B0056D" w:rsidRDefault="00B0056D" w:rsidP="006D2B81">
      <w:pPr>
        <w:spacing w:before="0" w:after="0" w:line="240" w:lineRule="auto"/>
      </w:pPr>
      <w:r>
        <w:separator/>
      </w:r>
    </w:p>
  </w:endnote>
  <w:endnote w:type="continuationSeparator" w:id="0">
    <w:p w14:paraId="097DA81C" w14:textId="77777777" w:rsidR="00B0056D" w:rsidRDefault="00B0056D" w:rsidP="006D2B8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278FE5" w14:textId="77777777" w:rsidR="00B0056D" w:rsidRDefault="00B0056D" w:rsidP="006D2B81">
      <w:pPr>
        <w:spacing w:before="0" w:after="0" w:line="240" w:lineRule="auto"/>
      </w:pPr>
      <w:r>
        <w:separator/>
      </w:r>
    </w:p>
  </w:footnote>
  <w:footnote w:type="continuationSeparator" w:id="0">
    <w:p w14:paraId="51B924A1" w14:textId="77777777" w:rsidR="00B0056D" w:rsidRDefault="00B0056D" w:rsidP="006D2B8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70F05"/>
    <w:multiLevelType w:val="hybridMultilevel"/>
    <w:tmpl w:val="DD409204"/>
    <w:lvl w:ilvl="0" w:tplc="0409000F">
      <w:start w:val="1"/>
      <w:numFmt w:val="decimal"/>
      <w:lvlText w:val="%1."/>
      <w:lvlJc w:val="left"/>
      <w:pPr>
        <w:ind w:left="1160" w:hanging="440"/>
      </w:p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1" w15:restartNumberingAfterBreak="0">
    <w:nsid w:val="17110FCC"/>
    <w:multiLevelType w:val="hybridMultilevel"/>
    <w:tmpl w:val="7202574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2CE4BAC"/>
    <w:multiLevelType w:val="hybridMultilevel"/>
    <w:tmpl w:val="26F6F2E8"/>
    <w:lvl w:ilvl="0" w:tplc="2C809AC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8A40836"/>
    <w:multiLevelType w:val="hybridMultilevel"/>
    <w:tmpl w:val="63785052"/>
    <w:lvl w:ilvl="0" w:tplc="0409000F">
      <w:start w:val="1"/>
      <w:numFmt w:val="decimal"/>
      <w:lvlText w:val="%1."/>
      <w:lvlJc w:val="left"/>
      <w:pPr>
        <w:ind w:left="1160" w:hanging="440"/>
      </w:p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4" w15:restartNumberingAfterBreak="0">
    <w:nsid w:val="51666D65"/>
    <w:multiLevelType w:val="hybridMultilevel"/>
    <w:tmpl w:val="FE12996A"/>
    <w:lvl w:ilvl="0" w:tplc="0409000F">
      <w:start w:val="1"/>
      <w:numFmt w:val="decimal"/>
      <w:lvlText w:val="%1."/>
      <w:lvlJc w:val="left"/>
      <w:pPr>
        <w:ind w:left="1160" w:hanging="440"/>
      </w:p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5" w15:restartNumberingAfterBreak="0">
    <w:nsid w:val="6C0245F1"/>
    <w:multiLevelType w:val="hybridMultilevel"/>
    <w:tmpl w:val="E4BC9DE8"/>
    <w:lvl w:ilvl="0" w:tplc="0409000F">
      <w:start w:val="1"/>
      <w:numFmt w:val="decimal"/>
      <w:lvlText w:val="%1."/>
      <w:lvlJc w:val="left"/>
      <w:pPr>
        <w:ind w:left="880" w:hanging="440"/>
      </w:p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79423138"/>
    <w:multiLevelType w:val="hybridMultilevel"/>
    <w:tmpl w:val="07767F4E"/>
    <w:lvl w:ilvl="0" w:tplc="2C809AC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41184551">
    <w:abstractNumId w:val="2"/>
  </w:num>
  <w:num w:numId="2" w16cid:durableId="1706638279">
    <w:abstractNumId w:val="6"/>
  </w:num>
  <w:num w:numId="3" w16cid:durableId="1380786433">
    <w:abstractNumId w:val="3"/>
  </w:num>
  <w:num w:numId="4" w16cid:durableId="1266696685">
    <w:abstractNumId w:val="4"/>
  </w:num>
  <w:num w:numId="5" w16cid:durableId="540703688">
    <w:abstractNumId w:val="0"/>
  </w:num>
  <w:num w:numId="6" w16cid:durableId="545026005">
    <w:abstractNumId w:val="1"/>
  </w:num>
  <w:num w:numId="7" w16cid:durableId="19527864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0AB"/>
    <w:rsid w:val="0004698F"/>
    <w:rsid w:val="00175CB9"/>
    <w:rsid w:val="00240447"/>
    <w:rsid w:val="003144C7"/>
    <w:rsid w:val="00516516"/>
    <w:rsid w:val="006D2B81"/>
    <w:rsid w:val="00922923"/>
    <w:rsid w:val="009E78CC"/>
    <w:rsid w:val="00AA2E7D"/>
    <w:rsid w:val="00B0056D"/>
    <w:rsid w:val="00B81D63"/>
    <w:rsid w:val="00BC40AB"/>
    <w:rsid w:val="00CB4C12"/>
    <w:rsid w:val="00D918BE"/>
    <w:rsid w:val="00EE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E10BB5"/>
  <w15:chartTrackingRefBased/>
  <w15:docId w15:val="{AEC4D5AB-04F6-4A04-A109-F9D3E9E38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before="260" w:after="260" w:line="415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D63"/>
    <w:pPr>
      <w:spacing w:before="280" w:after="290" w:line="377" w:lineRule="auto"/>
      <w:jc w:val="both"/>
    </w:pPr>
    <w:rPr>
      <w:rFonts w:eastAsia="宋体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81D63"/>
    <w:pPr>
      <w:spacing w:before="260" w:after="260" w:line="415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B81D63"/>
    <w:rPr>
      <w:rFonts w:asciiTheme="majorHAnsi" w:eastAsia="宋体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6D2B8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2B81"/>
    <w:rPr>
      <w:rFonts w:eastAsia="宋体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2B8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2B81"/>
    <w:rPr>
      <w:rFonts w:eastAsia="宋体"/>
      <w:sz w:val="18"/>
      <w:szCs w:val="18"/>
    </w:rPr>
  </w:style>
  <w:style w:type="paragraph" w:styleId="a7">
    <w:name w:val="List Paragraph"/>
    <w:basedOn w:val="a"/>
    <w:uiPriority w:val="34"/>
    <w:qFormat/>
    <w:rsid w:val="006D2B8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戊寅天子 戊寅天子</dc:creator>
  <cp:keywords/>
  <dc:description/>
  <cp:lastModifiedBy>戊寅天子 戊寅天子</cp:lastModifiedBy>
  <cp:revision>8</cp:revision>
  <dcterms:created xsi:type="dcterms:W3CDTF">2024-07-01T09:05:00Z</dcterms:created>
  <dcterms:modified xsi:type="dcterms:W3CDTF">2024-07-02T01:24:00Z</dcterms:modified>
</cp:coreProperties>
</file>