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Subtitle"/>
        <w:rPr>
          <w:rFonts w:hint="eastAsia"/>
        </w:rPr>
      </w:pPr>
      <w:r>
        <w:rPr>
          <w:lang w:val="en-US" w:eastAsia="zh-CN"/>
          <w:rFonts w:hint="eastAsia"/>
        </w:rPr>
        <w:t xml:space="preserve">PT</w:t>
      </w:r>
      <w:r>
        <w:rPr>
          <w:rFonts w:hint="eastAsia"/>
        </w:rPr>
        <w:t xml:space="preserve">通迅协议表(M0DBUS-RTU)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rPr>
          <w:b w:val="1"/>
          <w:sz w:val="15"/>
          <w:szCs w:val="15"/>
          <w:rFonts w:ascii="宋体" w:hAnsi="宋体" w:hint="eastAsia"/>
        </w:rPr>
      </w:pPr>
      <w:r>
        <w:rPr>
          <w:b w:val="1"/>
          <w:sz w:val="15"/>
          <w:szCs w:val="15"/>
          <w:rFonts w:ascii="宋体" w:hAnsi="宋体" w:hint="eastAsia"/>
        </w:rPr>
        <w:t xml:space="preserve">概述：</w:t>
      </w:r>
      <w:r>
        <w:rPr>
          <w:b w:val="1"/>
          <w:sz w:val="15"/>
          <w:szCs w:val="15"/>
          <w:rFonts w:ascii="宋体" w:hAnsi="宋体" w:hint="eastAsia"/>
        </w:rPr>
      </w:r>
    </w:p>
    <w:p>
      <w:pPr>
        <w:pStyle w:val="Normal"/>
        <w:rPr>
          <w:sz w:val="15"/>
          <w:szCs w:val="15"/>
          <w:rFonts w:ascii="宋体" w:hAnsi="宋体" w:hint="eastAsia"/>
        </w:rPr>
      </w:pPr>
      <w:r>
        <w:rPr>
          <w:sz w:val="15"/>
          <w:szCs w:val="15"/>
          <w:rFonts w:ascii="宋体" w:hAnsi="宋体" w:hint="eastAsia"/>
        </w:rPr>
        <w:t xml:space="preserve">Modbus协议是应用于电子控制器上的一种通用语言。通过此协议，控制器相互之间、控制器经由网络（例如以太网）和其它设备之间可以通信。它已经成为一通用工业标准。有了它，不同厂商生产的控制设备可以连成工业网络，进行集中监控。此协议定义了一个控制器能认识使用的消息结构，而不管它们是经过何种网络进行通信的。它描述了一控制器请求访问其它设备的过程，如何回应来自其它设备的请求，以及怎样侦测错误并记录。它制定了消息域格局和内容的公共格式。</w:t>
      </w:r>
      <w:r>
        <w:rPr>
          <w:sz w:val="24"/>
          <w:rFonts w:ascii="宋体" w:hAnsi="宋体" w:hint="eastAsia"/>
        </w:rPr>
      </w:r>
    </w:p>
    <w:p>
      <w:pPr>
        <w:pStyle w:val="Normal"/>
        <w:rPr>
          <w:b w:val="1"/>
          <w:sz w:val="15"/>
          <w:szCs w:val="15"/>
          <w:rFonts w:ascii="宋体" w:hAnsi="宋体" w:hint="eastAsia"/>
        </w:rPr>
      </w:pPr>
      <w:r>
        <w:rPr>
          <w:b w:val="1"/>
          <w:sz w:val="15"/>
          <w:szCs w:val="15"/>
          <w:rFonts w:ascii="宋体" w:hAnsi="宋体" w:hint="eastAsia"/>
        </w:rPr>
        <w:t xml:space="preserve">二、通讯参数：</w:t>
      </w:r>
      <w:r>
        <w:rPr>
          <w:b w:val="1"/>
          <w:sz w:val="15"/>
          <w:szCs w:val="15"/>
          <w:rFonts w:ascii="宋体" w:hAnsi="宋体" w:hint="eastAsia"/>
        </w:rPr>
      </w:r>
    </w:p>
    <w:p>
      <w:pPr>
        <w:pStyle w:val="Normal"/>
        <w:rPr>
          <w:sz w:val="15"/>
          <w:szCs w:val="15"/>
          <w:rFonts w:ascii="宋体" w:hAnsi="宋体" w:hint="eastAsia"/>
        </w:rPr>
      </w:pPr>
      <w:r>
        <w:rPr>
          <w:sz w:val="15"/>
          <w:szCs w:val="15"/>
          <w:rFonts w:ascii="宋体" w:hAnsi="宋体" w:hint="eastAsia"/>
        </w:rPr>
        <w:t xml:space="preserve">波特率: 4800,9600（可设）,</w:t>
      </w:r>
      <w:r>
        <w:rPr>
          <w:sz w:val="15"/>
          <w:szCs w:val="15"/>
          <w:rFonts w:ascii="宋体" w:hAnsi="宋体" w:hint="eastAsia"/>
        </w:rPr>
      </w:r>
    </w:p>
    <w:p>
      <w:pPr>
        <w:pStyle w:val="Normal"/>
        <w:rPr>
          <w:sz w:val="15"/>
          <w:szCs w:val="15"/>
          <w:rFonts w:ascii="宋体" w:hAnsi="宋体" w:hint="eastAsia"/>
        </w:rPr>
      </w:pPr>
      <w:r>
        <w:rPr>
          <w:sz w:val="15"/>
          <w:szCs w:val="15"/>
          <w:rFonts w:ascii="宋体" w:hAnsi="宋体" w:hint="eastAsia"/>
        </w:rPr>
        <w:t xml:space="preserve">数据位：8,</w:t>
      </w:r>
      <w:r>
        <w:rPr>
          <w:sz w:val="15"/>
          <w:szCs w:val="15"/>
          <w:rFonts w:ascii="宋体" w:hAnsi="宋体" w:hint="eastAsia"/>
        </w:rPr>
      </w:r>
    </w:p>
    <w:p>
      <w:pPr>
        <w:pStyle w:val="Normal"/>
        <w:rPr>
          <w:sz w:val="15"/>
          <w:szCs w:val="15"/>
          <w:rFonts w:ascii="宋体" w:hAnsi="宋体" w:hint="eastAsia"/>
        </w:rPr>
      </w:pPr>
      <w:r>
        <w:rPr>
          <w:sz w:val="15"/>
          <w:szCs w:val="15"/>
          <w:rFonts w:ascii="宋体" w:hAnsi="宋体" w:hint="eastAsia"/>
        </w:rPr>
        <w:t xml:space="preserve">校验方式：无校验,</w:t>
      </w:r>
      <w:r>
        <w:rPr>
          <w:sz w:val="15"/>
          <w:szCs w:val="15"/>
          <w:rFonts w:ascii="宋体" w:hAnsi="宋体" w:hint="eastAsia"/>
        </w:rPr>
      </w:r>
    </w:p>
    <w:p>
      <w:pPr>
        <w:pStyle w:val="Normal"/>
        <w:rPr>
          <w:sz w:val="15"/>
          <w:szCs w:val="15"/>
          <w:rFonts w:ascii="宋体" w:hAnsi="宋体" w:hint="eastAsia"/>
        </w:rPr>
      </w:pPr>
      <w:r>
        <w:rPr>
          <w:sz w:val="15"/>
          <w:szCs w:val="15"/>
          <w:rFonts w:ascii="宋体" w:hAnsi="宋体" w:hint="eastAsia"/>
        </w:rPr>
        <w:t xml:space="preserve">停止位：1</w:t>
      </w: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rPr>
          <w:b w:val="1"/>
          <w:sz w:val="15"/>
          <w:szCs w:val="15"/>
          <w:rFonts w:ascii="宋体" w:hAnsi="宋体" w:hint="eastAsia"/>
        </w:rPr>
      </w:pPr>
      <w:r>
        <w:rPr>
          <w:b w:val="1"/>
          <w:sz w:val="15"/>
          <w:szCs w:val="15"/>
          <w:rFonts w:ascii="宋体" w:hAnsi="宋体" w:hint="eastAsia"/>
        </w:rPr>
        <w:t xml:space="preserve">三、命令格式：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2268.000000"/>
        <w:gridCol w:w="1276.000000"/>
        <w:gridCol w:w="141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地址域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功能码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27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数据区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41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校验和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1~254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03h 读  10h 写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27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41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crc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b w:val="1"/>
          <w:color w:val="000000"/>
          <w:sz w:val="15"/>
          <w:szCs w:val="15"/>
          <w:rFonts w:ascii="宋体" w:hAnsi="宋体" w:hint="eastAsia"/>
        </w:rPr>
      </w:pPr>
      <w:r>
        <w:rPr>
          <w:b w:val="1"/>
          <w:color w:val="000000"/>
          <w:sz w:val="15"/>
          <w:szCs w:val="15"/>
          <w:rFonts w:ascii="宋体" w:hAnsi="宋体" w:hint="eastAsia"/>
        </w:rPr>
        <w:t xml:space="preserve">读命令：</w:t>
      </w:r>
      <w:r>
        <w:rPr>
          <w:b w:val="1"/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发送码: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2268.000000"/>
        <w:gridCol w:w="269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功能码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0x03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起始地址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0x0000~0xffff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寄存器数量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1~125(0x7d)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应答码: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6204" w:type="dxa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2268.000000"/>
        <w:gridCol w:w="269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功能码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0x03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起始地址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2*N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寄存器数量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2*N个字节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N = 寄存器数量</w:t>
      </w: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错误: 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6204" w:type="dxa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2268.000000"/>
        <w:gridCol w:w="269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差错码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0x83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24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异常码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268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69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错误代码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b w:val="1"/>
          <w:color w:val="000000"/>
          <w:sz w:val="15"/>
          <w:szCs w:val="15"/>
          <w:rFonts w:ascii="宋体" w:hAnsi="宋体" w:hint="eastAsia"/>
        </w:rPr>
      </w:pPr>
      <w:r>
        <w:rPr>
          <w:b w:val="1"/>
          <w:color w:val="000000"/>
          <w:sz w:val="15"/>
          <w:szCs w:val="15"/>
          <w:rFonts w:ascii="宋体" w:hAnsi="宋体" w:hint="eastAsia"/>
        </w:rPr>
        <w:t xml:space="preserve">写命令：（写遥控转换开关必须打到远方位置）</w:t>
      </w:r>
      <w:r>
        <w:rPr>
          <w:b w:val="1"/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发送码: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6204" w:type="dxa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26.000000"/>
        <w:gridCol w:w="2126.000000"/>
        <w:gridCol w:w="255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功能码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0x10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起始地址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0x0000~0xffff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寄存器数量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0x0001~0x0078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字节数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2*N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寄存器值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2*N个字节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应答码: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6204" w:type="dxa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26.000000"/>
        <w:gridCol w:w="2126.000000"/>
        <w:gridCol w:w="255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功能码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0x10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起始地址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0x0000~0xffff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寄存器数量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2个字节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1~123(0x78)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  <w:t xml:space="preserve">错误:</w:t>
      </w:r>
      <w:r>
        <w:rPr>
          <w:color w:val="000000"/>
          <w:sz w:val="15"/>
          <w:szCs w:val="15"/>
          <w:rFonts w:ascii="宋体" w:hAnsi="宋体"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26.000000"/>
        <w:gridCol w:w="2126.000000"/>
        <w:gridCol w:w="255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差错码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0x90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15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异常码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126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1个字节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2552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jc w:val="start"/>
        <w:spacing w:line="300" w:lineRule="exact"/>
        <w:ind w:right="-178" w:rightChars="-85"/>
        <w:rPr>
          <w:color w:val="000000"/>
          <w:sz w:val="18"/>
          <w:szCs w:val="24"/>
          <w:rFonts w:ascii="宋体" w:hAnsi="宋体" w:eastAsia="宋体" w:hint="eastAsia"/>
        </w:rPr>
      </w:pPr>
      <w:r>
        <w:rPr>
          <w:color w:val="000000"/>
          <w:sz w:val="18"/>
          <w:szCs w:val="24"/>
          <w:rFonts w:ascii="宋体" w:hAnsi="宋体" w:eastAsia="宋体" w:hint="eastAsia"/>
        </w:rPr>
        <w:t xml:space="preserve">读取装置模拟量使用功能码03H，如发送：01 03 00 96 00 0A 25 e1</w:t>
      </w:r>
      <w:r>
        <w:rPr>
          <w:color w:val="000000"/>
          <w:sz w:val="18"/>
          <w:szCs w:val="24"/>
          <w:rFonts w:ascii="宋体" w:hAnsi="宋体" w:eastAsia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8"/>
          <w:szCs w:val="24"/>
          <w:rFonts w:ascii="宋体" w:hAnsi="宋体" w:eastAsia="宋体" w:hint="eastAsia"/>
        </w:rPr>
      </w:pPr>
      <w:r>
        <w:rPr>
          <w:color w:val="000000"/>
          <w:sz w:val="18"/>
          <w:szCs w:val="24"/>
          <w:rFonts w:ascii="宋体" w:hAnsi="宋体" w:eastAsia="宋体" w:hint="eastAsia"/>
        </w:rPr>
        <w:t xml:space="preserve">装置返回: 01 03 14 00 01 86 3c 00 01 86 3c 00 01 86 a0 00 01 86 a0 00 01 86 a0 37 27</w:t>
      </w:r>
      <w:r>
        <w:rPr>
          <w:color w:val="000000"/>
          <w:sz w:val="18"/>
          <w:szCs w:val="24"/>
          <w:rFonts w:ascii="宋体" w:hAnsi="宋体" w:eastAsia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24"/>
          <w:rFonts w:ascii="宋体" w:hAnsi="宋体" w:eastAsia="宋体" w:hint="eastAsia"/>
        </w:rPr>
      </w:pPr>
      <w:r>
        <w:rPr>
          <w:color w:val="000000"/>
          <w:sz w:val="15"/>
          <w:szCs w:val="24"/>
          <w:rFonts w:ascii="宋体" w:hAnsi="宋体" w:eastAsia="宋体" w:hint="eastAsia"/>
        </w:rPr>
        <w:t xml:space="preserve">Uab 9990V ubc 9990v IA 1000A IB 1000A IC 1000A，注模拟量点表中前五条均上送一次值，装置应设置好PT和CT，从91H即有功功率开始，均上送二次值。</w:t>
      </w:r>
      <w:r>
        <w:rPr>
          <w:color w:val="000000"/>
          <w:sz w:val="15"/>
          <w:szCs w:val="24"/>
          <w:rFonts w:ascii="宋体" w:hAnsi="宋体" w:eastAsia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center"/>
        <w:spacing w:line="300" w:lineRule="exact"/>
        <w:ind w:right="-178" w:rightChars="-85"/>
        <w:rPr>
          <w:b w:val="1"/>
          <w:color w:val="000000"/>
          <w:bCs/>
          <w:rFonts w:hint="eastAsia"/>
        </w:rPr>
      </w:pPr>
      <w:r>
        <w:rPr>
          <w:b w:val="1"/>
          <w:color w:val="000000"/>
          <w:bCs/>
          <w:rFonts w:hint="eastAsia"/>
        </w:rPr>
        <w:t xml:space="preserve">表一</w:t>
      </w:r>
      <w:r>
        <w:rPr>
          <w:color w:val="000000"/>
          <w:sz w:val="28"/>
          <w:rFonts w:hint="eastAsia"/>
        </w:rPr>
        <w:t xml:space="preserve">：</w:t>
      </w:r>
      <w:r>
        <w:rPr>
          <w:b w:val="1"/>
          <w:color w:val="000000"/>
          <w:bCs/>
          <w:rFonts w:hint="eastAsia"/>
        </w:rPr>
        <w:t xml:space="preserve">定值类（以下寄存器均为一个字,可读写）</w:t>
      </w:r>
      <w:r>
        <w:rPr>
          <w:b w:val="1"/>
          <w:color w:val="000000"/>
          <w:bCs/>
          <w:rFonts w:hint="eastAsia"/>
        </w:rPr>
      </w:r>
    </w:p>
    <w:tbl>
      <w:tblPr>
        <w:tblW w:w="10284" w:type="dxa"/>
        <w:jc w:val="center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98.000000"/>
        <w:gridCol w:w="568.000000"/>
        <w:gridCol w:w="715.000000"/>
        <w:gridCol w:w="2116.000000"/>
        <w:gridCol w:w="1555.000000"/>
        <w:gridCol w:w="712.000000"/>
        <w:gridCol w:w="578.000000"/>
        <w:gridCol w:w="3434.000000"/>
        <w:gridCol w:w="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cantSplit/>
          <w:trHeight w:val="173" w:hRule="atLeast"/>
        </w:trPr>
        <w:tc>
          <w:tcPr>
            <w:tcW w:w="598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地址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寄存器号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2116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firstLine="1054" w:firstLineChars="500"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描述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1555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firstLine="422" w:firstLineChars="200"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范围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712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步长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578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单位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  <w:tc>
          <w:tcPr>
            <w:tcW w:w="3434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firstLine="422" w:firstLineChars="200" w:right="-178" w:rightChars="-85"/>
              <w:rPr>
                <w:b w:val="1"/>
                <w:color w:val="000000"/>
                <w:szCs w:val="21"/>
                <w:bCs/>
                <w:rFonts w:hint="eastAsia"/>
              </w:rPr>
            </w:pPr>
            <w:r>
              <w:rPr>
                <w:b w:val="1"/>
                <w:color w:val="000000"/>
                <w:szCs w:val="21"/>
                <w:bCs/>
                <w:rFonts w:hint="eastAsia"/>
              </w:rPr>
              <w:t xml:space="preserve">备注</w:t>
            </w:r>
            <w:r>
              <w:rPr>
                <w:b w:val="1"/>
                <w:color w:val="000000"/>
                <w:szCs w:val="21"/>
                <w:bCs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32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C</w:t>
            </w:r>
            <w:r>
              <w:rPr>
                <w:sz w:val="18"/>
                <w:szCs w:val="18"/>
              </w:rPr>
              <w:t xml:space="preserve">T</w:t>
            </w:r>
            <w:r>
              <w:rPr>
                <w:sz w:val="18"/>
                <w:szCs w:val="18"/>
                <w:rFonts w:hint="eastAsia"/>
              </w:rPr>
              <w:t xml:space="preserve">变比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1.0～1300.0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0.1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P</w:t>
            </w:r>
            <w:r>
              <w:rPr>
                <w:sz w:val="18"/>
                <w:szCs w:val="18"/>
              </w:rPr>
              <w:t xml:space="preserve">T</w:t>
            </w:r>
            <w:r>
              <w:rPr>
                <w:sz w:val="18"/>
                <w:szCs w:val="18"/>
                <w:rFonts w:hint="eastAsia"/>
              </w:rPr>
              <w:t xml:space="preserve">变比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1.0～1300.0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0.1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系统口令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0～9,999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用于面板修改定值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通信口1通信地址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1～255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10进制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通信口1波特率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0000～0004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----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Bit/s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1200\2400\4800\9600\19200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屏保时间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0～9,999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为0时,屏保取消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~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（保留）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（保留）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投低压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投低压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投过压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投过压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投绝缘检测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29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投绝缘检测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14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35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6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投零序过压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39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投零序过压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0退出 , 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告警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6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电压</w:t>
            </w:r>
            <w:r>
              <w:rPr>
                <w:color w:val="000000"/>
                <w:sz w:val="18"/>
                <w:szCs w:val="18"/>
                <w:rFonts w:hint="eastAsia"/>
              </w:rPr>
              <w:t xml:space="preserve">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10~9999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V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时间定值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～6000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告警出口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0~</w:t>
            </w:r>
            <w:r>
              <w:rPr>
                <w:color w:val="000000"/>
                <w:sz w:val="18"/>
                <w:lang w:val="en-US" w:eastAsia="zh-CN"/>
                <w:szCs w:val="18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----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lang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hint="eastAsia"/>
              </w:rPr>
              <w:t xml:space="preserve">自动并列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0-1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0=退出 1=投入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时限定值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~9900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并列出口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4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PT断线1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0-1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0=退出 1=投入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时限定值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~9900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49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并列出口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PT断线2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0-1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0=退出 1=投入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时限定值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~9900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 xml:space="preserve">S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并列出口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~</w:t>
            </w: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/>
              </w:rPr>
              <w:t xml:space="preserve">0.01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6"/>
                <w:szCs w:val="16"/>
                <w:rFonts w:hint="eastAsia"/>
              </w:rPr>
            </w:pPr>
            <w:r>
              <w:rPr>
                <w:color w:val="000000"/>
                <w:sz w:val="16"/>
                <w:szCs w:val="16"/>
                <w:rFonts w:hint="eastAsia"/>
              </w:rPr>
              <w:t xml:space="preserve">0退出,1告警点动,2告警保持,</w:t>
            </w:r>
            <w:r>
              <w:rPr>
                <w:color w:val="000000"/>
                <w:sz w:val="16"/>
                <w:lang w:val="en-US" w:eastAsia="zh-CN"/>
                <w:szCs w:val="16"/>
                <w:rFonts w:hint="eastAsia"/>
              </w:rPr>
              <w:t xml:space="preserve">3事故点动4，事故保持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bCs/>
                <w:rFonts w:eastAsia="宋体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温湿度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A</w:t>
            </w:r>
            <w:r>
              <w:rPr>
                <w:sz w:val="18"/>
                <w:szCs w:val="18"/>
                <w:rFonts w:hint="eastAsia"/>
              </w:rPr>
              <w:t xml:space="preserve">路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 退出 , 1投入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温度上限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0~600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温度下限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-200~400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返回系数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0~200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湿度上限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500~990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湿度下限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500~990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温湿度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B</w:t>
            </w:r>
            <w:r>
              <w:rPr>
                <w:sz w:val="18"/>
                <w:szCs w:val="18"/>
                <w:rFonts w:hint="eastAsia"/>
              </w:rPr>
              <w:t xml:space="preserve">路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 退出 , 1投入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温度上限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0~600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温度下限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-200~400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返回系数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0~200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湿度上限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500~990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湿度下限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500~990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0.1</w:t>
            </w: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pPr>
            <w:r>
              <w:rPr>
                <w:color w:val="000000"/>
                <w:sz w:val="18"/>
                <w:lang w:val="en-US" w:eastAsia="zh-CN" w:bidi="ar-SA"/>
                <w:szCs w:val="18"/>
                <w:kern w:val="2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65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66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69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70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71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72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73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ascii="宋体" w:hAnsi="宋体" w:hint="eastAsia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74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ff0000"/>
                <w:sz w:val="18"/>
                <w:szCs w:val="18"/>
                <w:bCs/>
                <w:rFonts w:hint="eastAsia"/>
              </w:rPr>
            </w:pPr>
            <w:r>
              <w:rPr>
                <w:color w:val="ff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ff0000"/>
                <w:sz w:val="18"/>
                <w:szCs w:val="18"/>
                <w:rFonts w:hint="eastAsia"/>
              </w:rPr>
            </w:pPr>
            <w:r>
              <w:rPr>
                <w:color w:val="ff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ff0000"/>
                <w:sz w:val="18"/>
                <w:szCs w:val="18"/>
                <w:rFonts w:hint="eastAsia"/>
              </w:rPr>
            </w:pPr>
            <w:r>
              <w:rPr>
                <w:color w:val="ff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top"/>
            <w:textDirection w:val="lrTb"/>
          </w:tcPr>
          <w:p>
            <w:pPr>
              <w:pStyle w:val="Normal"/>
            </w:pPr>
            <w:r/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87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88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8" w:type="dxa"/>
          <w:trHeight w:val="20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color w:val="000000"/>
                <w:sz w:val="18"/>
                <w:szCs w:val="18"/>
                <w:bCs/>
                <w:rFonts w:hint="eastAsia"/>
              </w:rPr>
            </w:pPr>
            <w:r>
              <w:rPr>
                <w:color w:val="000000"/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~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firstLine="180" w:firstLineChars="100"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3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110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保留）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96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年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  <w:t xml:space="preserve">改时间是6个一起写</w:t>
            </w: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97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月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98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日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99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hint="eastAsia"/>
              </w:rPr>
              <w:t xml:space="preserve">100</w:t>
            </w:r>
            <w:r>
              <w:rPr>
                <w:color w:val="000000"/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分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lang w:val="en-US" w:eastAsia="zh-CN"/>
                <w:szCs w:val="18"/>
                <w:rFonts w:hint="eastAsia"/>
              </w:rPr>
            </w:pP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101</w:t>
            </w:r>
            <w:r>
              <w:rPr>
                <w:sz w:val="18"/>
                <w:lang w:val="en-US" w:eastAsia="zh-CN"/>
                <w:szCs w:val="18"/>
                <w:rFonts w:eastAsia="宋体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秒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8"/>
                <w:szCs w:val="18"/>
                <w:rFonts w:hint="eastAsia"/>
              </w:rPr>
            </w:pPr>
            <w:r>
              <w:rPr>
                <w:color w:val="000000"/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遥控分闸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5555H或AAAAH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写5555H遥分,写AAAAH返回</w:t>
            </w:r>
            <w:r>
              <w:rPr>
                <w:sz w:val="18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必须一起写两个才有效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遥控合闸延时 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0~6000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s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122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遥控合闸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5555H或AAAAH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写5555H遥合,写AAAAH返回</w:t>
            </w:r>
            <w:r>
              <w:rPr>
                <w:sz w:val="18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必须一起写两个才有效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123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遥控分闸延时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0~6000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s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124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遥控告警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5555H或AAAAH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125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遥控分闸延时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0~6000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126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遥控事件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5555H或AAAAH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127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遥控分闸延时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0~6000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128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远方复归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5555H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写5555H复归,写其他无效</w:t>
            </w:r>
            <w:r>
              <w:rPr>
                <w:sz w:val="18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必须一起写两个才有效</w:t>
            </w: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129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远方复归延时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0~6000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s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（保留）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（保留）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598" w:type="dxa"/>
            <w:vAlign w:val="center"/>
            <w:textDirection w:val="lrTb"/>
          </w:tcPr>
          <w:p>
            <w:pPr>
              <w:pStyle w:val="Normal"/>
              <w:spacing w:line="300" w:lineRule="exact"/>
              <w:ind w:right="-178" w:rightChars="-85"/>
              <w:rPr>
                <w:sz w:val="18"/>
                <w:szCs w:val="18"/>
                <w:bCs/>
                <w:rFonts w:hint="eastAsia"/>
              </w:rPr>
            </w:pPr>
            <w:r>
              <w:rPr>
                <w:sz w:val="18"/>
                <w:szCs w:val="18"/>
                <w:bCs/>
                <w:rFonts w:hint="eastAsia"/>
              </w:rPr>
            </w:r>
          </w:p>
        </w:tc>
        <w:tc>
          <w:tcPr>
            <w:tcW w:w="56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142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211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串口1事件记录发送计数器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15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0</w:t>
            </w:r>
            <w:r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>
              <w:rPr>
                <w:sz w:val="18"/>
                <w:szCs w:val="18"/>
                <w:rFonts w:hint="eastAsia"/>
              </w:rPr>
              <w:t xml:space="preserve">0063H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71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1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57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条</w:t>
            </w:r>
            <w:r>
              <w:rPr>
                <w:sz w:val="18"/>
                <w:szCs w:val="18"/>
                <w:rFonts w:hint="eastAsia"/>
              </w:rPr>
            </w:r>
          </w:p>
        </w:tc>
        <w:tc>
          <w:tcPr>
            <w:tcW w:w="34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</w:r>
          </w:p>
        </w:tc>
      </w:tr>
    </w:tbl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color w:val="000000"/>
          <w:sz w:val="15"/>
          <w:szCs w:val="15"/>
          <w:rFonts w:ascii="宋体" w:hAnsi="宋体" w:hint="eastAsia"/>
        </w:rPr>
      </w:pPr>
      <w:r>
        <w:rPr>
          <w:color w:val="000000"/>
          <w:sz w:val="15"/>
          <w:szCs w:val="15"/>
          <w:rFonts w:ascii="宋体" w:hAnsi="宋体" w:hint="eastAsia"/>
        </w:rPr>
      </w:r>
    </w:p>
    <w:p>
      <w:pPr>
        <w:pStyle w:val="Normal"/>
        <w:jc w:val="start"/>
        <w:spacing w:line="300" w:lineRule="exact"/>
        <w:ind w:right="-178" w:rightChars="-85"/>
        <w:rPr>
          <w:b w:val="1"/>
          <w:color w:val="000000"/>
          <w:sz w:val="15"/>
          <w:szCs w:val="15"/>
          <w:bCs/>
          <w:rFonts w:ascii="宋体" w:hAnsi="宋体" w:hint="eastAsia"/>
        </w:rPr>
      </w:pPr>
      <w:r>
        <w:rPr>
          <w:b w:val="1"/>
          <w:color w:val="000000"/>
          <w:sz w:val="15"/>
          <w:szCs w:val="15"/>
          <w:bCs/>
          <w:rFonts w:ascii="宋体" w:hAnsi="宋体" w:hint="eastAsia"/>
        </w:rPr>
      </w:r>
    </w:p>
    <w:p>
      <w:pPr>
        <w:pStyle w:val="Normal"/>
        <w:spacing w:line="300" w:lineRule="exact"/>
        <w:ind w:right="-85"/>
        <w:rPr>
          <w:b w:val="1"/>
          <w:color w:val="000000"/>
          <w:bCs/>
          <w:rFonts w:hint="eastAsia"/>
        </w:rPr>
      </w:pPr>
      <w:r>
        <w:rPr>
          <w:b w:val="1"/>
          <w:color w:val="000000"/>
          <w:bCs/>
          <w:rFonts w:hint="eastAsia"/>
        </w:rPr>
        <w:t xml:space="preserve">实时值类（以下寄存器均为一个字,只读）使用功能码0x03</w:t>
      </w:r>
      <w:r>
        <w:rPr>
          <w:b w:val="1"/>
          <w:color w:val="000000"/>
          <w:bCs/>
        </w:rPr>
      </w:r>
    </w:p>
    <w:tbl>
      <w:tblPr>
        <w:tblW w:w="6728" w:type="dxa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79.000000"/>
        <w:gridCol w:w="1090.000000"/>
        <w:gridCol w:w="1839.000000"/>
        <w:gridCol w:w="900.000000"/>
        <w:gridCol w:w="162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寄存器地址</w:t>
            </w: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Hex</w:t>
            </w:r>
            <w:r>
              <w:rPr>
                <w:b w:val="1"/>
                <w:color w:val="000000"/>
                <w:sz w:val="15"/>
                <w:szCs w:val="15"/>
                <w:bCs/>
                <w:rFonts w:ascii="宋体" w:hAnsi="宋体"/>
              </w:rPr>
            </w:r>
          </w:p>
        </w:tc>
        <w:tc>
          <w:tcPr>
            <w:tcW w:w="1839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描述</w:t>
            </w: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系数</w:t>
            </w: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shd w:val="clear" w:color="auto" w:fill="E0E0E0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备注</w:t>
            </w: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eastAsia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eastAsia="宋体" w:hint="eastAsia"/>
              </w:rPr>
              <w:t xml:space="preserve">参考下方装置事件说明与实例2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14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后台上传标志0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按位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14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5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后台上传标志1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按位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14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6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后台上传标志2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按位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14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7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后台上传标志3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按位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一段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UAB电压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次值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一段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BC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电压 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2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一段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UCA电压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次值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3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AB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电压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BC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电压 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次值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5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二段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UCA电压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6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一段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UO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次值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7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二段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UO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8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开关量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r>
          </w:p>
        </w:tc>
        <w:tc>
          <w:tcPr>
            <w:tcW w:w="162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按位</w:t>
            </w:r>
            <w:r>
              <w:rPr>
                <w:color w:val="000000"/>
                <w:sz w:val="15"/>
                <w:lang w:eastAsia="zh-CN"/>
                <w:szCs w:val="15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eastAsia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eastAsia="宋体" w:hint="eastAsia"/>
              </w:rPr>
            </w:r>
          </w:p>
        </w:tc>
        <w:tc>
          <w:tcPr>
            <w:tcW w:w="90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59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温度一路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湿度一路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温度二路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2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ascii="宋体" w:hAnsi="宋体" w:hint="eastAsia"/>
              </w:rPr>
              <w:t xml:space="preserve">湿度二路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0.1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3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5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6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7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16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8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69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0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2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3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4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5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6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17</w:t>
            </w:r>
            <w:r>
              <w:rPr>
                <w:color w:val="000000"/>
                <w:sz w:val="15"/>
                <w:lang w:val="en-US" w:eastAsia="zh-CN"/>
                <w:szCs w:val="15"/>
                <w:rFonts w:ascii="宋体" w:hAnsi="宋体" w:hint="eastAsia"/>
              </w:rPr>
              <w:t xml:space="preserve">7</w:t>
            </w: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eastAsia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 w:rightChars="0"/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pPr>
            <w:r>
              <w:rPr>
                <w:color w:val="000000"/>
                <w:sz w:val="15"/>
                <w:lang w:val="en-US" w:eastAsia="zh-CN" w:bidi="ar-SA"/>
                <w:szCs w:val="15"/>
                <w:kern w:val="2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3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62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rFonts w:hint="eastAsia"/>
        </w:rPr>
      </w:pPr>
      <w:r>
        <w:rPr>
          <w:color w:val="000000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rFonts w:hint="eastAsia"/>
        </w:rPr>
      </w:pPr>
      <w:r>
        <w:rPr>
          <w:color w:val="000000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开入量说明：按位,每个字节代表8个开入点的状态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24"/>
          <w:rFonts w:ascii="宋体" w:hAnsi="宋体" w:eastAsia="宋体" w:hint="eastAsia"/>
        </w:rPr>
      </w:pPr>
      <w:r>
        <w:rPr>
          <w:color w:val="000000"/>
          <w:sz w:val="15"/>
          <w:szCs w:val="24"/>
          <w:rFonts w:ascii="宋体" w:hAnsi="宋体" w:eastAsia="宋体" w:hint="eastAsia"/>
        </w:rPr>
        <w:t xml:space="preserve">例1：发送  01 03 00 </w:t>
      </w:r>
      <w:r>
        <w:rPr>
          <w:color w:val="000000"/>
          <w:sz w:val="15"/>
          <w:szCs w:val="24"/>
        </w:rPr>
        <w:t xml:space="preserve">AD 00 01 15 EB</w:t>
      </w:r>
      <w:r>
        <w:rPr>
          <w:color w:val="000000"/>
          <w:sz w:val="15"/>
          <w:szCs w:val="24"/>
          <w:rFonts w:ascii="Times New Roman" w:hAnsi="Times New Roman" w:eastAsia="宋体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24"/>
        </w:rPr>
      </w:pPr>
      <w:r>
        <w:rPr>
          <w:color w:val="000000"/>
          <w:sz w:val="15"/>
          <w:szCs w:val="24"/>
        </w:rPr>
        <w:t xml:space="preserve">   </w:t>
      </w:r>
      <w:r>
        <w:rPr>
          <w:color w:val="000000"/>
          <w:sz w:val="15"/>
          <w:szCs w:val="24"/>
          <w:rFonts w:eastAsia="宋体" w:hint="eastAsia"/>
        </w:rPr>
        <w:t xml:space="preserve">装置返回：01 03 02 00 01 79 84</w:t>
      </w:r>
      <w:r>
        <w:rPr>
          <w:color w:val="000000"/>
          <w:sz w:val="15"/>
          <w:szCs w:val="24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   表示当前装置第一个开入点在闭合状态，通过装置参考手册或装置内的开入查询，能查出该点的作用，如第一个开入点通常是断路器位置，其它点参考装置手册或装置内开入查询.</w:t>
      </w:r>
      <w:r>
        <w:rPr>
          <w:color w:val="000000"/>
          <w:sz w:val="15"/>
          <w:szCs w:val="15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3.000000"/>
        <w:gridCol w:w="1373.000000"/>
        <w:gridCol w:w="1373.000000"/>
        <w:gridCol w:w="1373.000000"/>
        <w:gridCol w:w="1374.000000"/>
        <w:gridCol w:w="1374.000000"/>
        <w:gridCol w:w="1374.000000"/>
        <w:gridCol w:w="137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0x0080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0x0040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0x0020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0x0010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0x0008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0x0004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0x0002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0x0001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3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2#PT隔离分位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1#PT隔离分位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母联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PT隔离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2#PT隔离合位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1#PT隔离合位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0x8000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0x4000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0x2000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0x1000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0x0800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0x0400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0x0200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0x0100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6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5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备用开入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4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</w:tr>
    </w:tbl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装置事件记录说明：按位,每个字节代表8个动作事件</w:t>
      </w:r>
      <w:r>
        <w:br/>
        <w:rPr>
          <w:color w:val="000000"/>
          <w:sz w:val="15"/>
          <w:szCs w:val="15"/>
          <w:rFonts w:hint="eastAsia"/>
        </w:rPr>
      </w:r>
      <w:r>
        <w:rPr>
          <w:color w:val="000000"/>
          <w:sz w:val="15"/>
          <w:szCs w:val="15"/>
          <w:rFonts w:hint="eastAsia"/>
        </w:rPr>
        <w:t xml:space="preserve">例: 发送  01 03 00 90 00 04 44 24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装置返回：01 03 08 00 01 00 00 00 00 00 00 85 17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表示当前发生了速断跳闸事件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br/>
        <w:rPr>
          <w:color w:val="000000"/>
          <w:sz w:val="15"/>
          <w:szCs w:val="15"/>
          <w:rFonts w:hint="eastAsia"/>
        </w:rPr>
      </w:r>
      <w:r>
        <w:rPr>
          <w:color w:val="000000"/>
          <w:sz w:val="15"/>
          <w:szCs w:val="15"/>
          <w:rFonts w:hint="eastAsia"/>
        </w:rPr>
        <w:t xml:space="preserve">事件记录 </w:t>
      </w:r>
      <w:r>
        <w:rPr>
          <w:color w:val="000000"/>
          <w:sz w:val="15"/>
          <w:lang w:val="en-US" w:eastAsia="zh-CN"/>
          <w:szCs w:val="15"/>
          <w:rFonts w:hint="eastAsia"/>
        </w:rPr>
        <w:t xml:space="preserve">90</w:t>
      </w:r>
      <w:r>
        <w:rPr>
          <w:color w:val="000000"/>
          <w:sz w:val="15"/>
          <w:szCs w:val="15"/>
          <w:rFonts w:hint="eastAsia"/>
        </w:rPr>
        <w:t xml:space="preserve">H</w:t>
      </w:r>
      <w:r>
        <w:rPr>
          <w:color w:val="000000"/>
          <w:sz w:val="15"/>
          <w:szCs w:val="15"/>
          <w:rFonts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3.000000"/>
        <w:gridCol w:w="1373.000000"/>
        <w:gridCol w:w="1373.000000"/>
        <w:gridCol w:w="1373.000000"/>
        <w:gridCol w:w="1374.000000"/>
        <w:gridCol w:w="1374.000000"/>
        <w:gridCol w:w="1374.000000"/>
        <w:gridCol w:w="137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0x0080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0x0040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0x0020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0x0010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0x0008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0x0004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0x0002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0x0001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过压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低压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低压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0x8000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0x4000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0x2000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0x1000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0x0800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0x0400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0x0200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0x0100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绝缘检测1报警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过压2报警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事件记录 </w:t>
      </w:r>
      <w:r>
        <w:rPr>
          <w:color w:val="000000"/>
          <w:sz w:val="15"/>
          <w:lang w:val="en-US" w:eastAsia="zh-CN"/>
          <w:szCs w:val="15"/>
          <w:rFonts w:hint="eastAsia"/>
        </w:rPr>
        <w:t xml:space="preserve">91</w:t>
      </w:r>
      <w:r>
        <w:rPr>
          <w:color w:val="000000"/>
          <w:sz w:val="15"/>
          <w:szCs w:val="15"/>
          <w:rFonts w:hint="eastAsia"/>
        </w:rPr>
        <w:t xml:space="preserve">H</w:t>
      </w:r>
      <w:r>
        <w:rPr>
          <w:color w:val="000000"/>
          <w:sz w:val="15"/>
          <w:szCs w:val="15"/>
          <w:rFonts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3.000000"/>
        <w:gridCol w:w="1373.000000"/>
        <w:gridCol w:w="1373.000000"/>
        <w:gridCol w:w="1373.000000"/>
        <w:gridCol w:w="1374.000000"/>
        <w:gridCol w:w="1374.000000"/>
        <w:gridCol w:w="1374.000000"/>
        <w:gridCol w:w="137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0x0080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0x0040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0x0020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0x0010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0x0008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0x0004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0x0002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0x0001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  <w:t xml:space="preserve">零序二段报警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  <w:t xml:space="preserve">零序一段报警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eastAsia="zh-CN"/>
                <w:szCs w:val="15"/>
                <w:rFonts w:hint="eastAsia"/>
              </w:rPr>
              <w:t xml:space="preserve">绝缘检测</w:t>
            </w: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2报警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0x8000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0x4000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0x2000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0x1000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0x0800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0x0400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0x0200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0x0100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2#PT断线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1#PT断线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 w:rightChars="0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 w:rightChars="0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事件记录 </w:t>
      </w:r>
      <w:r>
        <w:rPr>
          <w:color w:val="000000"/>
          <w:sz w:val="15"/>
          <w:lang w:val="en-US" w:eastAsia="zh-CN"/>
          <w:szCs w:val="15"/>
          <w:rFonts w:hint="eastAsia"/>
        </w:rPr>
        <w:t xml:space="preserve">92</w:t>
      </w:r>
      <w:r>
        <w:rPr>
          <w:color w:val="000000"/>
          <w:sz w:val="15"/>
          <w:szCs w:val="15"/>
          <w:rFonts w:hint="eastAsia"/>
        </w:rPr>
        <w:t xml:space="preserve">H</w:t>
      </w:r>
      <w:r>
        <w:rPr>
          <w:color w:val="000000"/>
          <w:sz w:val="15"/>
          <w:szCs w:val="15"/>
          <w:rFonts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3.000000"/>
        <w:gridCol w:w="1373.000000"/>
        <w:gridCol w:w="1373.000000"/>
        <w:gridCol w:w="1373.000000"/>
        <w:gridCol w:w="1374.000000"/>
        <w:gridCol w:w="1374.000000"/>
        <w:gridCol w:w="1374.000000"/>
        <w:gridCol w:w="137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0x0080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0x0040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0x0020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0x0010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0x0008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0x0004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0x0002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0x0001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val="en-US"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0x8000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0x4000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0x2000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0x1000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0x0800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0x0400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0x0200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0x0100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tabs>
                <w:tab w:val="left" w:pos="374"/>
              </w:tabs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事件记录 </w:t>
      </w:r>
      <w:r>
        <w:rPr>
          <w:color w:val="000000"/>
          <w:sz w:val="15"/>
          <w:lang w:val="en-US" w:eastAsia="zh-CN"/>
          <w:szCs w:val="15"/>
          <w:rFonts w:hint="eastAsia"/>
        </w:rPr>
        <w:t xml:space="preserve">93</w:t>
      </w:r>
      <w:r>
        <w:rPr>
          <w:color w:val="000000"/>
          <w:sz w:val="15"/>
          <w:szCs w:val="15"/>
          <w:rFonts w:hint="eastAsia"/>
        </w:rPr>
        <w:t xml:space="preserve">H</w:t>
      </w:r>
      <w:r>
        <w:rPr>
          <w:color w:val="000000"/>
          <w:sz w:val="15"/>
          <w:szCs w:val="15"/>
          <w:rFonts w:hint="eastAsia"/>
        </w:rPr>
      </w:r>
    </w:p>
    <w:tbl>
      <w:tblPr>
        <w:tblW w:w="0" w:type="auto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3.000000"/>
        <w:gridCol w:w="1373.000000"/>
        <w:gridCol w:w="1373.000000"/>
        <w:gridCol w:w="1373.000000"/>
        <w:gridCol w:w="1374.000000"/>
        <w:gridCol w:w="1374.000000"/>
        <w:gridCol w:w="1374.000000"/>
        <w:gridCol w:w="137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0x0080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0x0040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0x0020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0x0010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0x0008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0x0004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0x0002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0x0001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0x8000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0x4000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0x2000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0x1000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0x0800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0x0400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0x0200</w:t>
            </w: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0x0100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3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  <w:tc>
          <w:tcPr>
            <w:tcW w:w="1374" w:type="dxa"/>
            <w:vAlign w:val="top"/>
            <w:textDirection w:val="lrTb"/>
          </w:tcPr>
          <w:p>
            <w:pPr>
              <w:pStyle w:val="Normal"/>
              <w:spacing w:line="300" w:lineRule="exact"/>
              <w:ind w:right="-85"/>
              <w:rPr>
                <w:color w:val="000000"/>
                <w:sz w:val="15"/>
                <w:lang w:val="en-US" w:eastAsia="zh-CN"/>
                <w:szCs w:val="15"/>
                <w:rFonts w:hint="eastAsia"/>
              </w:rPr>
            </w:pPr>
            <w:r>
              <w:rPr>
                <w:color w:val="000000"/>
                <w:sz w:val="15"/>
                <w:lang w:val="en-US" w:eastAsia="zh-CN"/>
                <w:szCs w:val="15"/>
                <w:rFonts w:hint="eastAsia"/>
              </w:rPr>
              <w:t xml:space="preserve">/</w:t>
            </w:r>
            <w:r>
              <w:rPr>
                <w:color w:val="000000"/>
                <w:sz w:val="15"/>
                <w:lang w:eastAsia="zh-CN"/>
                <w:szCs w:val="15"/>
                <w:rFonts w:eastAsia="宋体" w:hint="eastAsia"/>
              </w:rPr>
            </w:r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录波数据</w:t>
      </w:r>
      <w:r>
        <w:rPr>
          <w:color w:val="000000"/>
          <w:sz w:val="15"/>
          <w:szCs w:val="15"/>
        </w:rPr>
      </w:r>
    </w:p>
    <w:tbl>
      <w:tblPr>
        <w:tblW w:w="10314" w:type="dxa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79.000000"/>
        <w:gridCol w:w="1090.000000"/>
        <w:gridCol w:w="4402.000000"/>
        <w:gridCol w:w="1701.000000"/>
        <w:gridCol w:w="1842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寄存器地址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Hex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4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描述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系数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4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</w:pPr>
            <w:r>
              <w:rPr>
                <w:b w:val="1"/>
                <w:color w:val="000000"/>
                <w:sz w:val="15"/>
                <w:szCs w:val="15"/>
                <w:bCs/>
                <w:rFonts w:ascii="宋体" w:hAnsi="宋体" w:hint="eastAsia"/>
              </w:rPr>
              <w:t xml:space="preserve">备注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/>
              </w:rPr>
            </w:pP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1024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4402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15"/>
                <w:szCs w:val="15"/>
                <w:rFonts w:ascii="宋体" w:hAnsi="宋体" w:hint="eastAsia"/>
              </w:rPr>
            </w:pPr>
            <w:r>
              <w:rPr>
                <w:sz w:val="15"/>
                <w:szCs w:val="15"/>
                <w:rFonts w:ascii="宋体" w:hAnsi="宋体" w:hint="eastAsia"/>
              </w:rPr>
              <w:t xml:space="preserve">录波数据总条数数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/>
              </w:rPr>
            </w:pP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42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只读</w:t>
            </w:r>
            <w:r>
              <w:rPr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026</w:t>
            </w:r>
            <w:r>
              <w:rPr>
                <w:color w:val="000000"/>
                <w:sz w:val="15"/>
                <w:szCs w:val="15"/>
                <w:rFonts w:ascii="宋体" w:hAnsi="宋体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440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录波数据起始位置，每条录波数据长度4</w:t>
            </w: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8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8字节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42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只读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cantSplit/>
        </w:trPr>
        <w:tc>
          <w:tcPr>
            <w:tcW w:w="1279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1513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09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178" w:rightChars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440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录波数据结束位置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/>
              </w:rPr>
            </w:pPr>
            <w:r>
              <w:rPr>
                <w:color w:val="000000"/>
                <w:sz w:val="15"/>
                <w:szCs w:val="15"/>
                <w:rFonts w:ascii="宋体" w:hAnsi="宋体"/>
              </w:rPr>
              <w:t xml:space="preserve">1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  <w:tc>
          <w:tcPr>
            <w:tcW w:w="1842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ascii="宋体" w:hAnsi="宋体" w:hint="eastAsia"/>
              </w:rPr>
            </w:pPr>
            <w:r>
              <w:rPr>
                <w:color w:val="000000"/>
                <w:sz w:val="15"/>
                <w:szCs w:val="15"/>
                <w:rFonts w:ascii="宋体" w:hAnsi="宋体" w:hint="eastAsia"/>
              </w:rPr>
              <w:t xml:space="preserve">只读</w:t>
            </w:r>
            <w:r>
              <w:rPr>
                <w:color w:val="000000"/>
                <w:sz w:val="15"/>
                <w:szCs w:val="15"/>
                <w:rFonts w:ascii="宋体" w:hAnsi="宋体" w:hint="eastAsia"/>
              </w:rPr>
            </w:r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读取录波数据的过程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numPr>
          <w:ilvl w:val="0"/>
          <w:numId w:val="2"/>
        </w:numPr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先读取1</w:t>
      </w:r>
      <w:r>
        <w:rPr>
          <w:color w:val="000000"/>
          <w:sz w:val="15"/>
          <w:szCs w:val="15"/>
        </w:rPr>
        <w:t xml:space="preserve">024</w:t>
      </w:r>
      <w:r>
        <w:rPr>
          <w:color w:val="000000"/>
          <w:sz w:val="15"/>
          <w:szCs w:val="15"/>
          <w:rFonts w:hint="eastAsia"/>
        </w:rPr>
        <w:t xml:space="preserve">，得到录波数据的总条数</w:t>
      </w:r>
      <w:r>
        <w:rPr>
          <w:color w:val="000000"/>
          <w:sz w:val="15"/>
          <w:szCs w:val="15"/>
        </w:rPr>
      </w:r>
    </w:p>
    <w:p>
      <w:pPr>
        <w:pStyle w:val="Normal"/>
        <w:numPr>
          <w:ilvl w:val="0"/>
          <w:numId w:val="2"/>
        </w:numPr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录波数据的起始地址是1</w:t>
      </w:r>
      <w:r>
        <w:rPr>
          <w:color w:val="000000"/>
          <w:sz w:val="15"/>
          <w:szCs w:val="15"/>
        </w:rPr>
        <w:t xml:space="preserve">026</w:t>
      </w:r>
      <w:r>
        <w:rPr>
          <w:color w:val="000000"/>
          <w:sz w:val="15"/>
          <w:szCs w:val="15"/>
          <w:rFonts w:hint="eastAsia"/>
        </w:rPr>
        <w:t xml:space="preserve">，一条录波数据4</w:t>
      </w:r>
      <w:r>
        <w:rPr>
          <w:color w:val="000000"/>
          <w:sz w:val="15"/>
          <w:szCs w:val="15"/>
        </w:rPr>
        <w:t xml:space="preserve">8</w:t>
      </w:r>
      <w:r>
        <w:rPr>
          <w:color w:val="000000"/>
          <w:sz w:val="15"/>
          <w:szCs w:val="15"/>
          <w:rFonts w:hint="eastAsia"/>
        </w:rPr>
        <w:t xml:space="preserve">8字节，所以要分5此读完数据。</w:t>
      </w:r>
      <w:r>
        <w:rPr>
          <w:color w:val="000000"/>
          <w:sz w:val="15"/>
          <w:szCs w:val="15"/>
        </w:rPr>
      </w:r>
    </w:p>
    <w:p>
      <w:pPr>
        <w:pStyle w:val="Normal"/>
        <w:numPr>
          <w:ilvl w:val="0"/>
          <w:numId w:val="2"/>
        </w:numPr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每次读的时候如果有多条,也要一条一条的读,地址不要超过范围.</w:t>
      </w:r>
      <w:r>
        <w:rPr>
          <w:color w:val="000000"/>
          <w:sz w:val="15"/>
          <w:szCs w:val="15"/>
        </w:rPr>
      </w:r>
    </w:p>
    <w:p>
      <w:pPr>
        <w:pStyle w:val="Normal"/>
        <w:numPr>
          <w:ilvl w:val="0"/>
          <w:numId w:val="2"/>
        </w:numPr>
        <w:spacing w:line="300" w:lineRule="exact"/>
        <w:ind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如果有多条录波数据,都是1</w:t>
      </w:r>
      <w:r>
        <w:rPr>
          <w:color w:val="000000"/>
          <w:sz w:val="15"/>
          <w:szCs w:val="15"/>
        </w:rPr>
        <w:t xml:space="preserve">026 </w:t>
      </w:r>
      <w:r>
        <w:rPr>
          <w:color w:val="000000"/>
          <w:sz w:val="15"/>
          <w:szCs w:val="15"/>
          <w:rFonts w:hint="eastAsia"/>
        </w:rPr>
        <w:t xml:space="preserve">的地址开始读,装置自动会把最旧的一条上送 </w:t>
      </w: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  <w:t xml:space="preserve">录波数据的结构体如下：</w:t>
      </w:r>
      <w:r>
        <w:rPr>
          <w:color w:val="000000"/>
          <w:sz w:val="15"/>
          <w:szCs w:val="15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</w:rPr>
      </w:pPr>
      <w:r>
        <w:tab/>
        <w:rPr>
          <w:color w:val="000000"/>
          <w:sz w:val="15"/>
          <w:szCs w:val="15"/>
        </w:rPr>
      </w:r>
      <w:r>
        <w:rPr>
          <w:color w:val="000000"/>
          <w:sz w:val="15"/>
          <w:szCs w:val="15"/>
        </w:rPr>
      </w:r>
    </w:p>
    <w:tbl>
      <w:tblPr>
        <w:tblW w:w="0" w:type="auto"/>
        <w:tblInd w:type="dxa" w:w="993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68.000000"/>
        <w:gridCol w:w="850.000000"/>
        <w:gridCol w:w="425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内容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字数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备注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标志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1-录波未被上位机读走，0-已被上位机读取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故障类型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高字节故障类型，比如速断等，与事件一致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分秒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故障产生时间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日时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故障产生时间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年月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故障产生时间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故障参数1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电流录波产生时的电流值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故障参数2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电流录波产生时的电流值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故障参数3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1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电流录波产生时的电流值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U</w:t>
            </w:r>
            <w:r>
              <w:rPr>
                <w:color w:val="000000"/>
                <w:sz w:val="15"/>
                <w:szCs w:val="15"/>
              </w:rPr>
              <w:t xml:space="preserve">AB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96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录波产生时附近的点6个周波</w:t>
            </w:r>
            <w:r>
              <w:rPr>
                <w:color w:val="000000"/>
                <w:sz w:val="15"/>
                <w:szCs w:val="1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U</w:t>
            </w:r>
            <w:r>
              <w:rPr>
                <w:color w:val="000000"/>
                <w:sz w:val="15"/>
                <w:szCs w:val="15"/>
              </w:rPr>
              <w:t xml:space="preserve">BC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9</w:t>
            </w:r>
            <w:r>
              <w:rPr>
                <w:color w:val="000000"/>
                <w:sz w:val="15"/>
                <w:szCs w:val="15"/>
              </w:rPr>
              <w:t xml:space="preserve">6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录波产生时附近的点6个周波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I</w:t>
            </w:r>
            <w:r>
              <w:rPr>
                <w:color w:val="000000"/>
                <w:sz w:val="15"/>
                <w:szCs w:val="15"/>
              </w:rPr>
              <w:t xml:space="preserve">A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9</w:t>
            </w:r>
            <w:r>
              <w:rPr>
                <w:color w:val="000000"/>
                <w:sz w:val="15"/>
                <w:szCs w:val="15"/>
              </w:rPr>
              <w:t xml:space="preserve">6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录波产生时附近的点6个周波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I</w:t>
            </w:r>
            <w:r>
              <w:rPr>
                <w:color w:val="000000"/>
                <w:sz w:val="15"/>
                <w:szCs w:val="15"/>
              </w:rPr>
              <w:t xml:space="preserve">B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9</w:t>
            </w:r>
            <w:r>
              <w:rPr>
                <w:color w:val="000000"/>
                <w:sz w:val="15"/>
                <w:szCs w:val="15"/>
              </w:rPr>
              <w:t xml:space="preserve">6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录波产生时附近的点6个周波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268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I</w:t>
            </w:r>
            <w:r>
              <w:rPr>
                <w:color w:val="000000"/>
                <w:sz w:val="15"/>
                <w:szCs w:val="15"/>
              </w:rPr>
              <w:t xml:space="preserve">C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850" w:type="dxa"/>
            <w:vAlign w:val="top"/>
            <w:textDirection w:val="lrTb"/>
          </w:tcPr>
          <w:p>
            <w:pPr>
              <w:pStyle w:val="Normal"/>
              <w:jc w:val="center"/>
              <w:spacing w:line="300" w:lineRule="exact"/>
              <w:ind w:right="-85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9</w:t>
            </w:r>
            <w:r>
              <w:rPr>
                <w:color w:val="000000"/>
                <w:sz w:val="15"/>
                <w:szCs w:val="15"/>
              </w:rPr>
              <w:t xml:space="preserve">6</w:t>
            </w:r>
            <w:r>
              <w:rPr>
                <w:color w:val="000000"/>
                <w:sz w:val="15"/>
                <w:szCs w:val="15"/>
                <w:rFonts w:hint="eastAsia"/>
              </w:rPr>
            </w:r>
          </w:p>
        </w:tc>
        <w:tc>
          <w:tcPr>
            <w:tcW w:w="4253" w:type="dxa"/>
            <w:vAlign w:val="top"/>
            <w:textDirection w:val="lrTb"/>
          </w:tcPr>
          <w:p>
            <w:pPr>
              <w:pStyle w:val="Normal"/>
              <w:jc w:val="center"/>
              <w:rPr>
                <w:color w:val="000000"/>
                <w:sz w:val="15"/>
                <w:szCs w:val="15"/>
                <w:rFonts w:hint="eastAsia"/>
              </w:rPr>
            </w:pPr>
            <w:r>
              <w:rPr>
                <w:color w:val="000000"/>
                <w:sz w:val="15"/>
                <w:szCs w:val="15"/>
                <w:rFonts w:hint="eastAsia"/>
              </w:rPr>
              <w:t xml:space="preserve">录波产生时附近的点6个周波</w:t>
            </w:r>
            <w:r/>
          </w:p>
        </w:tc>
      </w:tr>
    </w:tbl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left="465" w:right="-85"/>
        <w:rPr>
          <w:color w:val="000000"/>
          <w:sz w:val="15"/>
          <w:szCs w:val="15"/>
          <w:rFonts w:hint="eastAsia"/>
        </w:rPr>
      </w:pPr>
      <w:r>
        <w:rPr>
          <w:color w:val="000000"/>
          <w:sz w:val="15"/>
          <w:szCs w:val="15"/>
          <w:rFonts w:hint="eastAsia"/>
        </w:rPr>
      </w:r>
    </w:p>
    <w:p>
      <w:pPr>
        <w:pStyle w:val="Normal"/>
        <w:spacing w:line="300" w:lineRule="exact"/>
        <w:ind w:left="465" w:right="-85"/>
        <w:rPr>
          <w:b w:val="1"/>
          <w:color w:val="000000"/>
          <w:szCs w:val="21"/>
          <w:bCs/>
          <w:rFonts w:hint="eastAsia"/>
        </w:rPr>
      </w:pPr>
      <w:r>
        <w:rPr>
          <w:b w:val="1"/>
          <w:color w:val="000000"/>
          <w:szCs w:val="21"/>
          <w:bCs/>
          <w:rFonts w:hint="eastAsia"/>
        </w:rPr>
      </w:r>
    </w:p>
    <w:p>
      <w:pPr>
        <w:pStyle w:val="Normal"/>
        <w:spacing w:line="300" w:lineRule="exact"/>
        <w:ind w:left="465" w:right="-85"/>
        <w:rPr>
          <w:b w:val="1"/>
          <w:color w:val="000000"/>
          <w:szCs w:val="21"/>
          <w:bCs/>
          <w:rFonts w:hint="eastAsia"/>
        </w:rPr>
      </w:pPr>
      <w:r>
        <w:rPr>
          <w:b w:val="1"/>
          <w:color w:val="000000"/>
          <w:szCs w:val="21"/>
          <w:bCs/>
          <w:rFonts w:hint="eastAsia"/>
        </w:rPr>
      </w:r>
    </w:p>
    <w:p>
      <w:pPr>
        <w:pStyle w:val="Normal"/>
        <w:spacing w:line="300" w:lineRule="exact"/>
        <w:ind w:left="465" w:right="-85"/>
        <w:rPr>
          <w:b w:val="1"/>
          <w:color w:val="000000"/>
          <w:szCs w:val="21"/>
          <w:bCs/>
          <w:rFonts w:hint="eastAsia"/>
        </w:rPr>
      </w:pPr>
      <w:r>
        <w:rPr>
          <w:b w:val="1"/>
          <w:color w:val="000000"/>
          <w:szCs w:val="21"/>
          <w:bCs/>
          <w:rFonts w:hint="eastAsia"/>
        </w:rPr>
      </w:r>
    </w:p>
    <w:sectPr>
      <w:footerReference r:id="rId5" w:type="default"/>
      <w:footerReference r:id="rId4" w:type="even"/>
      <w:type w:val="nextPage"/>
      <w:docGrid w:type="lines" w:linePitch="312"/>
      <w:pgSz w:w="11906" w:h="16838"/>
      <w:pgMar w:top="1440" w:right="567" w:bottom="1440" w:left="567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7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right="360"/>
    </w:pPr>
    <w:r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86E4E9B"/>
    <w:multiLevelType w:val="multilevel"/>
    <w:tmpl w:val="286E4E9B"/>
    <w:lvl w:ilvl="0">
      <w:start w:val="1"/>
      <w:numFmt w:val="decimal"/>
      <w:suff w:val="tab"/>
      <w:lvlText w:val="%1）"/>
      <w:lvlJc w:val="left"/>
      <w:pPr>
        <w:pStyle w:val="Normal"/>
        <w:ind w:hanging="360" w:left="825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1305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725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2145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565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985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3405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825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4245"/>
      </w:pPr>
      <w:rPr/>
    </w:lvl>
  </w:abstractNum>
  <w:abstractNum w:abstractNumId="1">
    <w:nsid w:val="666D2338"/>
    <w:multiLevelType w:val="multilevel"/>
    <w:tmpl w:val="666D2338"/>
    <w:lvl w:ilvl="0">
      <w:start w:val="1"/>
      <w:numFmt w:val="japaneseCounting"/>
      <w:suff w:val="tab"/>
      <w:lvlText w:val="%1、"/>
      <w:lvlJc w:val="left"/>
      <w:pPr>
        <w:pStyle w:val="Normal"/>
        <w:ind w:hanging="720" w:left="7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efaultTabStop w:val="425"/>
  <w:displayHorizontalDrawingGridEvery w:val="1"/>
  <w:displayVerticalDrawingGridEvery w:val="1"/>
  <w:zoom w:percent="132"/>
  <w:compat>
    <w:balanceSingleByteDoubleByteWidth/>
    <w:doNotLeaveBackslashAlone/>
    <w:ulTrailSpace/>
    <w:doNotExpandShiftReturn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">
    <w:name w:val="正文文本"/>
    <w:basedOn w:val="Normal"/>
    <w:link w:val="Normal"/>
    <w:pPr>
      <w:spacing w:line="280" w:lineRule="exact"/>
    </w:pPr>
    <w:rPr>
      <w:b w:val="1"/>
      <w:sz w:val="18"/>
      <w:bCs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眉 字符"/>
    <w:link w:val="Header"/>
    <w:rPr>
      <w:sz w:val="18"/>
      <w:szCs w:val="18"/>
      <w:kern w:val="2"/>
    </w:rPr>
  </w:style>
  <w:style w:type="paragraph" w:styleId="Subtitle">
    <w:name w:val="副标题"/>
    <w:basedOn w:val="Normal"/>
    <w:link w:val="UserStyle_1"/>
    <w:pPr>
      <w:jc w:val="center"/>
      <w:outlineLvl w:val="1"/>
      <w:spacing w:after="60" w:before="240" w:line="312" w:lineRule="auto"/>
    </w:pPr>
    <w:rPr>
      <w:b w:val="1"/>
      <w:sz w:val="32"/>
      <w:szCs w:val="32"/>
      <w:kern w:val="28"/>
      <w:bCs/>
      <w:rFonts w:ascii="Cambria" w:hAnsi="Cambria"/>
    </w:rPr>
  </w:style>
  <w:style w:type="character" w:styleId="UserStyle_1">
    <w:name w:val="副标题 字符"/>
    <w:link w:val="Subtitle"/>
    <w:rPr>
      <w:b w:val="1"/>
      <w:sz w:val="32"/>
      <w:szCs w:val="32"/>
      <w:kern w:val="28"/>
      <w:bCs/>
      <w:rFonts w:ascii="Cambria" w:hAnsi="Cambria"/>
    </w:rPr>
  </w:style>
  <w:style w:type="table" w:styleId="TableGrid">
    <w:name w:val="网格型"/>
    <w:basedOn w:val="TableNormal"/>
    <w:link w:val="Normal"/>
  </w:style>
  <w:style w:type="character" w:styleId="PageNumber">
    <w:name w:val="页码"/>
    <w:link w:val="Normal"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