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pPr w:leftFromText="180" w:rightFromText="180" w:vertAnchor="text" w:tblpXSpec="center" w:tblpY="147"/>
        <w:tblW w:w="100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4110"/>
        <w:gridCol w:w="2694"/>
        <w:gridCol w:w="26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</w:trPr>
        <w:tc>
          <w:tcPr>
            <w:tcW w:w="5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411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验收内容及要求</w:t>
            </w:r>
          </w:p>
        </w:tc>
        <w:tc>
          <w:tcPr>
            <w:tcW w:w="269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验收方法</w:t>
            </w:r>
          </w:p>
        </w:tc>
        <w:tc>
          <w:tcPr>
            <w:tcW w:w="2694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5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4110" w:type="dxa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监控系统所有参数存储时间大于3年。（服务器硬盘存储满足表6-1第1条12T硬盘即满足要求）。</w:t>
            </w:r>
          </w:p>
        </w:tc>
        <w:tc>
          <w:tcPr>
            <w:tcW w:w="2694" w:type="dxa"/>
          </w:tcPr>
          <w:p>
            <w:pPr>
              <w:rPr>
                <w:rFonts w:ascii="宋体" w:hAnsi="宋体" w:eastAsiaTheme="minorEastAsia" w:cstheme="minorBidi"/>
                <w:sz w:val="21"/>
                <w:szCs w:val="21"/>
              </w:rPr>
            </w:pPr>
            <w:r>
              <w:rPr>
                <w:rFonts w:hint="eastAsia" w:ascii="宋体" w:hAnsi="宋体" w:eastAsiaTheme="minorEastAsia" w:cstheme="minorBidi"/>
                <w:sz w:val="21"/>
                <w:szCs w:val="21"/>
              </w:rPr>
              <w:t>现场查看</w:t>
            </w:r>
            <w:r>
              <w:rPr>
                <w:rFonts w:ascii="宋体" w:hAnsi="宋体" w:eastAsiaTheme="minorEastAsia" w:cstheme="minorBidi"/>
                <w:sz w:val="21"/>
                <w:szCs w:val="21"/>
              </w:rPr>
              <w:t>监控系统</w:t>
            </w:r>
            <w:r>
              <w:rPr>
                <w:rFonts w:hint="eastAsia" w:ascii="宋体" w:hAnsi="宋体" w:eastAsiaTheme="minorEastAsia" w:cstheme="minorBidi"/>
                <w:sz w:val="21"/>
                <w:szCs w:val="21"/>
              </w:rPr>
              <w:t>数据量，单台监控</w:t>
            </w:r>
            <w:r>
              <w:rPr>
                <w:rFonts w:ascii="宋体" w:hAnsi="宋体" w:eastAsiaTheme="minorEastAsia" w:cstheme="minorBidi"/>
                <w:sz w:val="21"/>
                <w:szCs w:val="21"/>
              </w:rPr>
              <w:t>主机每天产生XMB历史数据，YMB告警数据</w:t>
            </w:r>
            <w:r>
              <w:rPr>
                <w:rFonts w:hint="eastAsia" w:ascii="宋体" w:hAnsi="宋体" w:eastAsiaTheme="minorEastAsia" w:cstheme="minorBidi"/>
                <w:sz w:val="21"/>
                <w:szCs w:val="21"/>
              </w:rPr>
              <w:t>，</w:t>
            </w:r>
            <w:r>
              <w:rPr>
                <w:rFonts w:ascii="宋体" w:hAnsi="宋体" w:eastAsiaTheme="minorEastAsia" w:cstheme="minorBidi"/>
                <w:sz w:val="21"/>
                <w:szCs w:val="21"/>
              </w:rPr>
              <w:t>ZMB日志文件</w:t>
            </w:r>
            <w:r>
              <w:rPr>
                <w:rFonts w:hint="eastAsia" w:ascii="宋体" w:hAnsi="宋体" w:eastAsiaTheme="minorEastAsia" w:cstheme="minorBidi"/>
                <w:sz w:val="21"/>
                <w:szCs w:val="21"/>
              </w:rPr>
              <w:t>(日志</w:t>
            </w:r>
            <w:r>
              <w:rPr>
                <w:rFonts w:ascii="宋体" w:hAnsi="宋体" w:eastAsiaTheme="minorEastAsia" w:cstheme="minorBidi"/>
                <w:sz w:val="21"/>
                <w:szCs w:val="21"/>
              </w:rPr>
              <w:t>文件只保存</w:t>
            </w:r>
            <w:r>
              <w:rPr>
                <w:rFonts w:hint="eastAsia" w:ascii="宋体" w:hAnsi="宋体" w:eastAsiaTheme="minorEastAsia" w:cstheme="minorBidi"/>
                <w:sz w:val="21"/>
                <w:szCs w:val="21"/>
              </w:rPr>
              <w:t>7天)，</w:t>
            </w:r>
            <w:r>
              <w:rPr>
                <w:rFonts w:ascii="宋体" w:hAnsi="宋体" w:eastAsiaTheme="minorEastAsia" w:cstheme="minorBidi"/>
                <w:sz w:val="21"/>
                <w:szCs w:val="21"/>
              </w:rPr>
              <w:t>计算</w:t>
            </w:r>
            <w:r>
              <w:rPr>
                <w:rFonts w:hint="eastAsia" w:ascii="宋体" w:hAnsi="宋体" w:eastAsiaTheme="minorEastAsia" w:cstheme="minorBidi"/>
                <w:sz w:val="21"/>
                <w:szCs w:val="21"/>
              </w:rPr>
              <w:t>3年4台</w:t>
            </w:r>
            <w:r>
              <w:rPr>
                <w:rFonts w:ascii="宋体" w:hAnsi="宋体" w:eastAsiaTheme="minorEastAsia" w:cstheme="minorBidi"/>
                <w:sz w:val="21"/>
                <w:szCs w:val="21"/>
              </w:rPr>
              <w:t>主机则数量总量：</w:t>
            </w:r>
            <w:r>
              <w:rPr>
                <w:rFonts w:hint="eastAsia" w:ascii="宋体" w:hAnsi="宋体" w:eastAsiaTheme="minorEastAsia" w:cstheme="minorBidi"/>
                <w:sz w:val="21"/>
                <w:szCs w:val="21"/>
              </w:rPr>
              <w:t>(</w:t>
            </w:r>
            <w:r>
              <w:rPr>
                <w:rFonts w:ascii="宋体" w:hAnsi="宋体" w:eastAsiaTheme="minorEastAsia" w:cstheme="minorBidi"/>
                <w:sz w:val="21"/>
                <w:szCs w:val="21"/>
              </w:rPr>
              <w:t>X*365*3+Y*365*3+Z*7</w:t>
            </w:r>
            <w:r>
              <w:rPr>
                <w:rFonts w:hint="eastAsia" w:ascii="宋体" w:hAnsi="宋体" w:eastAsiaTheme="minorEastAsia" w:cstheme="minorBidi"/>
                <w:sz w:val="21"/>
                <w:szCs w:val="21"/>
              </w:rPr>
              <w:t>)</w:t>
            </w:r>
            <w:r>
              <w:rPr>
                <w:rFonts w:ascii="宋体" w:hAnsi="宋体" w:eastAsiaTheme="minorEastAsia" w:cstheme="minorBidi"/>
                <w:sz w:val="21"/>
                <w:szCs w:val="21"/>
              </w:rPr>
              <w:t>*4/(1024*1024)≤12T为合格</w:t>
            </w:r>
          </w:p>
        </w:tc>
        <w:tc>
          <w:tcPr>
            <w:tcW w:w="2694" w:type="dxa"/>
          </w:tcPr>
          <w:p>
            <w:pPr>
              <w:rPr>
                <w:rFonts w:hint="default" w:ascii="宋体" w:hAnsi="宋体" w:eastAsiaTheme="minorEastAsia" w:cstheme="minorBidi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sz w:val="21"/>
                <w:szCs w:val="21"/>
                <w:lang w:val="en-US" w:eastAsia="zh-CN"/>
              </w:rPr>
              <w:t>1、需要盖章版的计算方式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4110" w:type="dxa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监控系统采用分层分布式体系结构，分为管理层、通讯层、现场设备层。现场采用总线结构、通讯层以上采用TCP/IP组网。采用通用性局域网络、采用国际标准化网络协议，传输网络不低于超五类UTP。</w:t>
            </w:r>
          </w:p>
        </w:tc>
        <w:tc>
          <w:tcPr>
            <w:tcW w:w="2694" w:type="dxa"/>
          </w:tcPr>
          <w:p>
            <w:pPr>
              <w:rPr>
                <w:rFonts w:ascii="宋体" w:hAnsi="宋体" w:eastAsiaTheme="minorEastAsia" w:cstheme="minorBidi"/>
                <w:sz w:val="21"/>
                <w:szCs w:val="21"/>
              </w:rPr>
            </w:pPr>
            <w:r>
              <w:rPr>
                <w:rFonts w:hint="eastAsia" w:ascii="宋体" w:hAnsi="宋体" w:eastAsiaTheme="minorEastAsia" w:cstheme="minorBidi"/>
                <w:sz w:val="21"/>
                <w:szCs w:val="21"/>
              </w:rPr>
              <w:t>查阅监控</w:t>
            </w:r>
            <w:r>
              <w:rPr>
                <w:rFonts w:ascii="宋体" w:hAnsi="宋体" w:eastAsiaTheme="minorEastAsia" w:cstheme="minorBidi"/>
                <w:sz w:val="21"/>
                <w:szCs w:val="21"/>
              </w:rPr>
              <w:t>系统架构</w:t>
            </w:r>
            <w:r>
              <w:rPr>
                <w:rFonts w:hint="eastAsia" w:ascii="宋体" w:hAnsi="宋体" w:eastAsiaTheme="minorEastAsia" w:cstheme="minorBidi"/>
                <w:sz w:val="21"/>
                <w:szCs w:val="21"/>
              </w:rPr>
              <w:t>资料，现场查看网线标示，</w:t>
            </w:r>
            <w:r>
              <w:rPr>
                <w:rFonts w:ascii="宋体" w:hAnsi="宋体" w:eastAsiaTheme="minorEastAsia" w:cstheme="minorBidi"/>
                <w:sz w:val="21"/>
                <w:szCs w:val="21"/>
              </w:rPr>
              <w:t>属实为合格</w:t>
            </w:r>
          </w:p>
        </w:tc>
        <w:tc>
          <w:tcPr>
            <w:tcW w:w="2694" w:type="dxa"/>
          </w:tcPr>
          <w:p>
            <w:pPr>
              <w:rPr>
                <w:rFonts w:hint="default" w:ascii="宋体" w:hAnsi="宋体" w:eastAsiaTheme="minorEastAsia" w:cstheme="minorBidi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sz w:val="21"/>
                <w:szCs w:val="21"/>
                <w:lang w:val="en-US" w:eastAsia="zh-CN"/>
              </w:rPr>
              <w:t>1、需要盖章版监控</w:t>
            </w:r>
            <w:r>
              <w:rPr>
                <w:rFonts w:ascii="宋体" w:hAnsi="宋体" w:eastAsiaTheme="minorEastAsia" w:cstheme="minorBidi"/>
                <w:sz w:val="21"/>
                <w:szCs w:val="21"/>
              </w:rPr>
              <w:t>系统架构</w:t>
            </w:r>
            <w:r>
              <w:rPr>
                <w:rFonts w:hint="eastAsia" w:ascii="宋体" w:hAnsi="宋体" w:eastAsiaTheme="minorEastAsia" w:cstheme="minorBidi"/>
                <w:sz w:val="21"/>
                <w:szCs w:val="21"/>
              </w:rPr>
              <w:t>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4110" w:type="dxa"/>
          </w:tcPr>
          <w:p>
            <w:pPr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报表功能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监控系统应提供丰富的报表功能，可按要求生成报表。实现运行日报表、月报表、年报表等等。对历史报表可使用不同的时间间隔如5S、30S等查询，查询结果可直接打印，也能够导出成EXCEL等办公文件格式。</w:t>
            </w:r>
          </w:p>
        </w:tc>
        <w:tc>
          <w:tcPr>
            <w:tcW w:w="2694" w:type="dxa"/>
          </w:tcPr>
          <w:p>
            <w:pPr>
              <w:rPr>
                <w:rFonts w:ascii="宋体" w:hAnsi="宋体" w:eastAsiaTheme="minorEastAsia" w:cstheme="minorBidi"/>
                <w:sz w:val="21"/>
                <w:szCs w:val="21"/>
              </w:rPr>
            </w:pPr>
            <w:r>
              <w:rPr>
                <w:rFonts w:hint="eastAsia" w:ascii="宋体" w:hAnsi="宋体" w:eastAsiaTheme="minorEastAsia" w:cstheme="minorBidi"/>
                <w:sz w:val="21"/>
                <w:szCs w:val="21"/>
              </w:rPr>
              <w:t>现场通过</w:t>
            </w:r>
            <w:r>
              <w:rPr>
                <w:rFonts w:ascii="宋体" w:hAnsi="宋体" w:eastAsiaTheme="minorEastAsia" w:cstheme="minorBidi"/>
                <w:sz w:val="21"/>
                <w:szCs w:val="21"/>
              </w:rPr>
              <w:t>监控界面</w:t>
            </w:r>
            <w:r>
              <w:rPr>
                <w:rFonts w:hint="eastAsia" w:ascii="宋体" w:hAnsi="宋体" w:eastAsiaTheme="minorEastAsia" w:cstheme="minorBidi"/>
                <w:sz w:val="21"/>
                <w:szCs w:val="21"/>
              </w:rPr>
              <w:t>生成日报表、月报表、年报表等。历史报表可按不同时间间隔等查询，查询结果可打印，并可导出EXCEL等格式文件，</w:t>
            </w:r>
            <w:r>
              <w:rPr>
                <w:rFonts w:ascii="宋体" w:hAnsi="宋体" w:eastAsiaTheme="minorEastAsia" w:cstheme="minorBidi"/>
                <w:sz w:val="21"/>
                <w:szCs w:val="21"/>
              </w:rPr>
              <w:t>属实为合格。</w:t>
            </w:r>
          </w:p>
        </w:tc>
        <w:tc>
          <w:tcPr>
            <w:tcW w:w="2694" w:type="dxa"/>
          </w:tcPr>
          <w:p>
            <w:pPr>
              <w:rPr>
                <w:rFonts w:hint="default" w:ascii="宋体" w:hAnsi="宋体" w:eastAsiaTheme="minorEastAsia" w:cstheme="minorBidi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color w:val="FF0000"/>
                <w:sz w:val="21"/>
                <w:szCs w:val="21"/>
                <w:lang w:val="en-US" w:eastAsia="zh-CN"/>
              </w:rPr>
              <w:t>1、部分功能无法实现月报表、年报表（如查询历史数据时，当数据量过大，只能查阅22约天）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4110" w:type="dxa"/>
          </w:tcPr>
          <w:p>
            <w:pPr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趋势曲线功能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趋势曲线分为实时曲线和历史曲线两种。数据中心重要运行参数（招标方确认），如各配电柜输出功率、HVDC电压及功率、机房温湿度、水泵运行电流等可通过两种曲线形式查询、显示。曲线能够实现缩放、时间设置、数值读取、极值（最大最小值）统计等功能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当鼠标悬停曲线时或者通过游标等方式，可方便读取所在位置的横、纵坐标值。</w:t>
            </w:r>
          </w:p>
        </w:tc>
        <w:tc>
          <w:tcPr>
            <w:tcW w:w="2694" w:type="dxa"/>
          </w:tcPr>
          <w:p>
            <w:pPr>
              <w:rPr>
                <w:rFonts w:ascii="宋体" w:hAnsi="宋体" w:eastAsiaTheme="minorEastAsia" w:cstheme="minorBidi"/>
                <w:sz w:val="21"/>
                <w:szCs w:val="21"/>
              </w:rPr>
            </w:pPr>
            <w:r>
              <w:rPr>
                <w:rFonts w:hint="eastAsia" w:ascii="宋体" w:hAnsi="宋体" w:eastAsiaTheme="minorEastAsia" w:cstheme="minorBidi"/>
                <w:sz w:val="21"/>
                <w:szCs w:val="21"/>
              </w:rPr>
              <w:t>现场</w:t>
            </w:r>
            <w:r>
              <w:rPr>
                <w:rFonts w:ascii="宋体" w:hAnsi="宋体" w:eastAsiaTheme="minorEastAsia" w:cstheme="minorBidi"/>
                <w:sz w:val="21"/>
                <w:szCs w:val="21"/>
              </w:rPr>
              <w:t>通过监控界面调出</w:t>
            </w:r>
            <w:r>
              <w:rPr>
                <w:rFonts w:hint="eastAsia" w:ascii="宋体" w:hAnsi="宋体" w:eastAsiaTheme="minorEastAsia" w:cstheme="minorBidi"/>
                <w:sz w:val="21"/>
                <w:szCs w:val="21"/>
              </w:rPr>
              <w:t>趋势曲线，趋势</w:t>
            </w:r>
            <w:r>
              <w:rPr>
                <w:rFonts w:ascii="宋体" w:hAnsi="宋体" w:eastAsiaTheme="minorEastAsia" w:cstheme="minorBidi"/>
                <w:sz w:val="21"/>
                <w:szCs w:val="21"/>
              </w:rPr>
              <w:t>曲线</w:t>
            </w:r>
            <w:r>
              <w:rPr>
                <w:rFonts w:hint="eastAsia" w:ascii="宋体" w:hAnsi="宋体" w:eastAsiaTheme="minorEastAsia" w:cstheme="minorBidi"/>
                <w:sz w:val="21"/>
                <w:szCs w:val="21"/>
              </w:rPr>
              <w:t>分为实时曲线和历史曲线，重要行动参数可通过两种曲线型式查询、显示，曲线能够缩放、时间设置、数据读取、极值统计等。鼠标悬停曲线或通过游标等方式，可读取曲线位置时间、数据值。属实</w:t>
            </w:r>
            <w:r>
              <w:rPr>
                <w:rFonts w:ascii="宋体" w:hAnsi="宋体" w:eastAsiaTheme="minorEastAsia" w:cstheme="minorBidi"/>
                <w:sz w:val="21"/>
                <w:szCs w:val="21"/>
              </w:rPr>
              <w:t>为合格</w:t>
            </w:r>
          </w:p>
        </w:tc>
        <w:tc>
          <w:tcPr>
            <w:tcW w:w="2694" w:type="dxa"/>
          </w:tcPr>
          <w:p>
            <w:pPr>
              <w:rPr>
                <w:rFonts w:hint="default" w:ascii="宋体" w:hAnsi="宋体" w:eastAsiaTheme="minorEastAsia" w:cstheme="minorBidi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color w:val="FF0000"/>
                <w:sz w:val="21"/>
                <w:szCs w:val="21"/>
                <w:lang w:val="en-US" w:eastAsia="zh-CN"/>
              </w:rPr>
              <w:t>1、无</w:t>
            </w:r>
            <w:r>
              <w:rPr>
                <w:rFonts w:hint="eastAsia" w:ascii="宋体" w:hAnsi="宋体" w:eastAsiaTheme="minorEastAsia" w:cstheme="minorBidi"/>
                <w:color w:val="FF0000"/>
                <w:sz w:val="21"/>
                <w:szCs w:val="21"/>
              </w:rPr>
              <w:t>实时曲线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4110" w:type="dxa"/>
          </w:tcPr>
          <w:p>
            <w:pPr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功耗统计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能够以直观的、三维图方式统计显示当前数据中心运行功耗</w:t>
            </w:r>
          </w:p>
        </w:tc>
        <w:tc>
          <w:tcPr>
            <w:tcW w:w="2694" w:type="dxa"/>
          </w:tcPr>
          <w:p>
            <w:pPr>
              <w:rPr>
                <w:rFonts w:ascii="宋体" w:hAnsi="宋体" w:eastAsiaTheme="minorEastAsia" w:cstheme="minorBidi"/>
                <w:sz w:val="21"/>
                <w:szCs w:val="21"/>
              </w:rPr>
            </w:pPr>
            <w:r>
              <w:rPr>
                <w:rFonts w:hint="eastAsia" w:ascii="宋体" w:hAnsi="宋体" w:eastAsiaTheme="minorEastAsia" w:cstheme="minorBidi"/>
                <w:sz w:val="21"/>
                <w:szCs w:val="21"/>
              </w:rPr>
              <w:t>主界面可以</w:t>
            </w:r>
            <w:r>
              <w:rPr>
                <w:rFonts w:ascii="宋体" w:hAnsi="宋体" w:eastAsiaTheme="minorEastAsia" w:cstheme="minorBidi"/>
                <w:sz w:val="21"/>
                <w:szCs w:val="21"/>
              </w:rPr>
              <w:t>直观的三维图方式</w:t>
            </w:r>
            <w:r>
              <w:rPr>
                <w:rFonts w:hint="eastAsia" w:ascii="宋体" w:hAnsi="宋体" w:eastAsiaTheme="minorEastAsia" w:cstheme="minorBidi"/>
                <w:sz w:val="21"/>
                <w:szCs w:val="21"/>
              </w:rPr>
              <w:t>显示数据中心运行功耗，</w:t>
            </w:r>
            <w:r>
              <w:rPr>
                <w:rFonts w:ascii="宋体" w:hAnsi="宋体" w:eastAsiaTheme="minorEastAsia" w:cstheme="minorBidi"/>
                <w:sz w:val="21"/>
                <w:szCs w:val="21"/>
              </w:rPr>
              <w:t>属实为合格</w:t>
            </w:r>
          </w:p>
        </w:tc>
        <w:tc>
          <w:tcPr>
            <w:tcW w:w="2694" w:type="dxa"/>
          </w:tcPr>
          <w:p>
            <w:pPr>
              <w:rPr>
                <w:rFonts w:hint="default" w:ascii="宋体" w:hAnsi="宋体" w:eastAsiaTheme="minorEastAsia" w:cstheme="minorBidi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color w:val="FF0000"/>
                <w:sz w:val="21"/>
                <w:szCs w:val="21"/>
                <w:lang w:val="en-US" w:eastAsia="zh-CN"/>
              </w:rPr>
              <w:t>1、无三维图</w:t>
            </w:r>
            <w:r>
              <w:rPr>
                <w:rFonts w:hint="eastAsia"/>
                <w:color w:val="FF0000"/>
                <w:sz w:val="21"/>
                <w:szCs w:val="21"/>
              </w:rPr>
              <w:t>统计显示当前数据中心运行功耗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4110" w:type="dxa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本系统</w:t>
            </w:r>
            <w:r>
              <w:rPr>
                <w:sz w:val="21"/>
                <w:szCs w:val="21"/>
              </w:rPr>
              <w:t>各设备</w:t>
            </w:r>
            <w:r>
              <w:rPr>
                <w:rFonts w:hint="eastAsia"/>
                <w:sz w:val="21"/>
                <w:szCs w:val="21"/>
              </w:rPr>
              <w:t>间</w:t>
            </w:r>
            <w:r>
              <w:rPr>
                <w:sz w:val="21"/>
                <w:szCs w:val="21"/>
              </w:rPr>
              <w:t>主要采用</w:t>
            </w:r>
            <w:r>
              <w:rPr>
                <w:rFonts w:hint="eastAsia"/>
                <w:sz w:val="21"/>
                <w:szCs w:val="21"/>
              </w:rPr>
              <w:t>Modbus RTU通讯协议</w:t>
            </w:r>
            <w:r>
              <w:rPr>
                <w:sz w:val="21"/>
                <w:szCs w:val="21"/>
              </w:rPr>
              <w:t>，系统能提供JSON格式的http访问接口，包含本系统总状态</w:t>
            </w: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sz w:val="21"/>
                <w:szCs w:val="21"/>
              </w:rPr>
              <w:t>OK</w:t>
            </w:r>
            <w:r>
              <w:rPr>
                <w:rFonts w:hint="eastAsia"/>
                <w:sz w:val="21"/>
                <w:szCs w:val="21"/>
              </w:rPr>
              <w:t>/ALARM)和</w:t>
            </w:r>
            <w:r>
              <w:rPr>
                <w:sz w:val="21"/>
                <w:szCs w:val="21"/>
              </w:rPr>
              <w:t>所有被监控对象详细数据；系统能够通过OPC方式与其他系统进行数据交互。</w:t>
            </w:r>
          </w:p>
        </w:tc>
        <w:tc>
          <w:tcPr>
            <w:tcW w:w="2694" w:type="dxa"/>
          </w:tcPr>
          <w:p>
            <w:pPr>
              <w:rPr>
                <w:rFonts w:ascii="宋体" w:hAnsi="宋体" w:eastAsiaTheme="minorEastAsia" w:cstheme="minorBidi"/>
                <w:sz w:val="21"/>
                <w:szCs w:val="21"/>
              </w:rPr>
            </w:pPr>
            <w:r>
              <w:rPr>
                <w:rFonts w:hint="eastAsia" w:ascii="宋体" w:hAnsi="宋体" w:eastAsiaTheme="minorEastAsia" w:cstheme="minorBidi"/>
                <w:sz w:val="21"/>
                <w:szCs w:val="21"/>
              </w:rPr>
              <w:t>现场</w:t>
            </w:r>
            <w:r>
              <w:rPr>
                <w:rFonts w:ascii="宋体" w:hAnsi="宋体" w:eastAsiaTheme="minorEastAsia" w:cstheme="minorBidi"/>
                <w:sz w:val="21"/>
                <w:szCs w:val="21"/>
              </w:rPr>
              <w:t>查看监控界面的数据传输接口为Modbus RTU</w:t>
            </w:r>
            <w:r>
              <w:rPr>
                <w:rFonts w:hint="eastAsia" w:ascii="宋体" w:hAnsi="宋体" w:eastAsiaTheme="minorEastAsia" w:cstheme="minorBidi"/>
                <w:sz w:val="21"/>
                <w:szCs w:val="21"/>
              </w:rPr>
              <w:t>，</w:t>
            </w:r>
            <w:r>
              <w:rPr>
                <w:rFonts w:ascii="宋体" w:hAnsi="宋体" w:eastAsiaTheme="minorEastAsia" w:cstheme="minorBidi"/>
                <w:sz w:val="21"/>
                <w:szCs w:val="21"/>
              </w:rPr>
              <w:t>查阅监控系统设计方案，属实为合格</w:t>
            </w:r>
          </w:p>
          <w:p>
            <w:pPr>
              <w:rPr>
                <w:rFonts w:ascii="宋体" w:hAnsi="宋体" w:eastAsiaTheme="minorEastAsia" w:cstheme="minorBidi"/>
                <w:sz w:val="21"/>
                <w:szCs w:val="21"/>
              </w:rPr>
            </w:pPr>
          </w:p>
        </w:tc>
        <w:tc>
          <w:tcPr>
            <w:tcW w:w="2694" w:type="dxa"/>
          </w:tcPr>
          <w:p>
            <w:pPr>
              <w:rPr>
                <w:rFonts w:hint="default" w:ascii="宋体" w:hAnsi="宋体" w:eastAsiaTheme="minorEastAsia" w:cstheme="minorBidi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sz w:val="21"/>
                <w:szCs w:val="21"/>
                <w:lang w:val="en-US" w:eastAsia="zh-CN"/>
              </w:rPr>
              <w:t>1、需提供</w:t>
            </w:r>
            <w:r>
              <w:rPr>
                <w:rFonts w:ascii="宋体" w:hAnsi="宋体" w:eastAsiaTheme="minorEastAsia" w:cstheme="minorBidi"/>
                <w:sz w:val="21"/>
                <w:szCs w:val="21"/>
              </w:rPr>
              <w:t>监控系统设计方案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4110" w:type="dxa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使用mysq</w:t>
            </w:r>
            <w:r>
              <w:rPr>
                <w:sz w:val="21"/>
                <w:szCs w:val="21"/>
              </w:rPr>
              <w:t>l数据库，开放数据库权限，提供数据库表结构说明。数据库</w:t>
            </w:r>
            <w:r>
              <w:rPr>
                <w:rFonts w:hint="eastAsia"/>
                <w:sz w:val="21"/>
                <w:szCs w:val="21"/>
              </w:rPr>
              <w:t>可</w:t>
            </w:r>
            <w:r>
              <w:rPr>
                <w:sz w:val="21"/>
                <w:szCs w:val="21"/>
              </w:rPr>
              <w:t>设定允许或者不允许对</w:t>
            </w:r>
            <w:r>
              <w:rPr>
                <w:rFonts w:hint="eastAsia"/>
                <w:sz w:val="21"/>
                <w:szCs w:val="21"/>
              </w:rPr>
              <w:t>数据量</w:t>
            </w:r>
            <w:r>
              <w:rPr>
                <w:sz w:val="21"/>
                <w:szCs w:val="21"/>
              </w:rPr>
              <w:t>进行压缩。</w:t>
            </w:r>
            <w:r>
              <w:rPr>
                <w:rFonts w:hint="eastAsia"/>
                <w:sz w:val="21"/>
                <w:szCs w:val="21"/>
              </w:rPr>
              <w:t>具体</w:t>
            </w:r>
            <w:r>
              <w:rPr>
                <w:sz w:val="21"/>
                <w:szCs w:val="21"/>
              </w:rPr>
              <w:t>而言，在调试阶段、全部数据均连续存储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不可按时间进行压缩；在稳定</w:t>
            </w:r>
            <w:r>
              <w:rPr>
                <w:rFonts w:hint="eastAsia"/>
                <w:sz w:val="21"/>
                <w:szCs w:val="21"/>
              </w:rPr>
              <w:t>运行</w:t>
            </w:r>
            <w:r>
              <w:rPr>
                <w:sz w:val="21"/>
                <w:szCs w:val="21"/>
              </w:rPr>
              <w:t>阶段，针对长期变化幅度很小</w:t>
            </w:r>
            <w:r>
              <w:rPr>
                <w:rFonts w:hint="eastAsia"/>
                <w:sz w:val="21"/>
                <w:szCs w:val="21"/>
              </w:rPr>
              <w:t>(不</w:t>
            </w:r>
            <w:r>
              <w:rPr>
                <w:sz w:val="21"/>
                <w:szCs w:val="21"/>
              </w:rPr>
              <w:t>大于</w:t>
            </w: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%</w:t>
            </w:r>
            <w:r>
              <w:rPr>
                <w:rFonts w:hint="eastAsia"/>
                <w:sz w:val="21"/>
                <w:szCs w:val="21"/>
              </w:rPr>
              <w:t>)内</w:t>
            </w:r>
            <w:r>
              <w:rPr>
                <w:sz w:val="21"/>
                <w:szCs w:val="21"/>
              </w:rPr>
              <w:t>数据，可进行压缩，</w:t>
            </w:r>
            <w:r>
              <w:rPr>
                <w:rFonts w:hint="eastAsia"/>
                <w:sz w:val="21"/>
                <w:szCs w:val="21"/>
              </w:rPr>
              <w:t>压缩</w:t>
            </w:r>
            <w:r>
              <w:rPr>
                <w:sz w:val="21"/>
                <w:szCs w:val="21"/>
              </w:rPr>
              <w:t>规则需</w:t>
            </w:r>
            <w:r>
              <w:rPr>
                <w:rFonts w:hint="eastAsia"/>
                <w:sz w:val="21"/>
                <w:szCs w:val="21"/>
              </w:rPr>
              <w:t>告知</w:t>
            </w:r>
            <w:r>
              <w:rPr>
                <w:sz w:val="21"/>
                <w:szCs w:val="21"/>
              </w:rPr>
              <w:t>甲方。</w:t>
            </w:r>
          </w:p>
        </w:tc>
        <w:tc>
          <w:tcPr>
            <w:tcW w:w="2694" w:type="dxa"/>
          </w:tcPr>
          <w:p>
            <w:pPr>
              <w:rPr>
                <w:rFonts w:ascii="宋体" w:hAnsi="宋体" w:eastAsiaTheme="minorEastAsia" w:cstheme="minorBidi"/>
                <w:sz w:val="21"/>
                <w:szCs w:val="21"/>
                <w:highlight w:val="yellow"/>
              </w:rPr>
            </w:pPr>
            <w:r>
              <w:rPr>
                <w:rFonts w:hint="eastAsia" w:ascii="宋体" w:hAnsi="宋体" w:eastAsiaTheme="minorEastAsia" w:cstheme="minorBidi"/>
                <w:sz w:val="21"/>
                <w:szCs w:val="21"/>
              </w:rPr>
              <w:t>查阅</w:t>
            </w:r>
            <w:r>
              <w:rPr>
                <w:rFonts w:ascii="宋体" w:hAnsi="宋体" w:eastAsiaTheme="minorEastAsia" w:cstheme="minorBidi"/>
                <w:sz w:val="21"/>
                <w:szCs w:val="21"/>
              </w:rPr>
              <w:t>数据库压缩提取命令</w:t>
            </w:r>
            <w:r>
              <w:rPr>
                <w:rFonts w:hint="eastAsia" w:ascii="宋体" w:hAnsi="宋体" w:eastAsiaTheme="minorEastAsia" w:cstheme="minorBidi"/>
                <w:sz w:val="21"/>
                <w:szCs w:val="21"/>
              </w:rPr>
              <w:t>与压缩</w:t>
            </w:r>
            <w:r>
              <w:rPr>
                <w:rFonts w:ascii="宋体" w:hAnsi="宋体" w:eastAsiaTheme="minorEastAsia" w:cstheme="minorBidi"/>
                <w:sz w:val="21"/>
                <w:szCs w:val="21"/>
              </w:rPr>
              <w:t>操作说明，</w:t>
            </w:r>
            <w:r>
              <w:rPr>
                <w:rFonts w:hint="eastAsia" w:ascii="宋体" w:hAnsi="宋体" w:eastAsiaTheme="minorEastAsia" w:cstheme="minorBidi"/>
                <w:sz w:val="21"/>
                <w:szCs w:val="21"/>
              </w:rPr>
              <w:t>确认</w:t>
            </w:r>
            <w:r>
              <w:rPr>
                <w:rFonts w:ascii="宋体" w:hAnsi="宋体" w:eastAsiaTheme="minorEastAsia" w:cstheme="minorBidi"/>
                <w:sz w:val="21"/>
                <w:szCs w:val="21"/>
              </w:rPr>
              <w:t>为合格。</w:t>
            </w:r>
          </w:p>
        </w:tc>
        <w:tc>
          <w:tcPr>
            <w:tcW w:w="2694" w:type="dxa"/>
          </w:tcPr>
          <w:p>
            <w:pPr>
              <w:rPr>
                <w:rFonts w:hint="default" w:ascii="宋体" w:hAnsi="宋体" w:eastAsiaTheme="minorEastAsia" w:cstheme="minorBidi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sz w:val="21"/>
                <w:szCs w:val="21"/>
                <w:lang w:val="en-US" w:eastAsia="zh-CN"/>
              </w:rPr>
              <w:t>1、需提供盖章版的</w:t>
            </w:r>
            <w:r>
              <w:rPr>
                <w:rFonts w:ascii="宋体" w:hAnsi="宋体" w:eastAsiaTheme="minorEastAsia" w:cstheme="minorBidi"/>
                <w:sz w:val="21"/>
                <w:szCs w:val="21"/>
              </w:rPr>
              <w:t>操作说明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>
            <w:pPr>
              <w:jc w:val="center"/>
            </w:pPr>
            <w:r>
              <w:t>25</w:t>
            </w:r>
          </w:p>
        </w:tc>
        <w:tc>
          <w:tcPr>
            <w:tcW w:w="4110" w:type="dxa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主界面要求：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1）整体3D视图，能够指示各设备和传感器位置，设备有编号，简要显示电压、功率、出水湿度及压力、制冷量等参数；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2）显示配电、冷却、环境的实时报警状态、通过不同颜色、闪烁方式显示不同等级的报警状态；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3）显示ACUPS、HVDC，冷水机组等主要设备的实时负载及负载率。（以</w:t>
            </w:r>
            <w:r>
              <w:rPr>
                <w:sz w:val="21"/>
                <w:szCs w:val="21"/>
              </w:rPr>
              <w:t>棒状图显示）</w:t>
            </w:r>
          </w:p>
        </w:tc>
        <w:tc>
          <w:tcPr>
            <w:tcW w:w="2694" w:type="dxa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现场查看</w:t>
            </w:r>
            <w:r>
              <w:rPr>
                <w:rFonts w:ascii="宋体" w:hAnsi="宋体"/>
                <w:sz w:val="21"/>
                <w:szCs w:val="21"/>
              </w:rPr>
              <w:t>监控界面：</w:t>
            </w:r>
          </w:p>
          <w:p>
            <w:pPr>
              <w:pStyle w:val="14"/>
              <w:numPr>
                <w:ilvl w:val="0"/>
                <w:numId w:val="1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主界面为虚拟3D设备布局图，图上有设备名称及主要数据，当鼠标移至该设备时，该设备运行数据放大显示。</w:t>
            </w:r>
          </w:p>
          <w:p>
            <w:pPr>
              <w:pStyle w:val="14"/>
              <w:numPr>
                <w:ilvl w:val="0"/>
                <w:numId w:val="1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设备报警时，设备数据以不同颜色显示并闪烁。</w:t>
            </w:r>
          </w:p>
          <w:p>
            <w:pPr>
              <w:pStyle w:val="14"/>
              <w:numPr>
                <w:ilvl w:val="0"/>
                <w:numId w:val="1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显示ACUPS、HVDC、冷水机组等相关状态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属实</w:t>
            </w:r>
            <w:r>
              <w:rPr>
                <w:rFonts w:ascii="宋体" w:hAnsi="宋体"/>
                <w:sz w:val="21"/>
                <w:szCs w:val="21"/>
              </w:rPr>
              <w:t>为合格</w:t>
            </w:r>
            <w:r>
              <w:rPr>
                <w:rFonts w:hint="eastAsia" w:ascii="宋体" w:hAnsi="宋体"/>
                <w:sz w:val="21"/>
                <w:szCs w:val="21"/>
              </w:rPr>
              <w:t>。</w:t>
            </w:r>
          </w:p>
        </w:tc>
        <w:tc>
          <w:tcPr>
            <w:tcW w:w="2694" w:type="dxa"/>
          </w:tcPr>
          <w:p>
            <w:pP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1"/>
                <w:szCs w:val="21"/>
                <w:lang w:val="en-US" w:eastAsia="zh-CN"/>
              </w:rPr>
              <w:t>1、</w:t>
            </w:r>
            <w:r>
              <w:rPr>
                <w:rFonts w:hint="eastAsia"/>
                <w:color w:val="FF0000"/>
                <w:sz w:val="21"/>
                <w:szCs w:val="21"/>
                <w:lang w:val="en-US" w:eastAsia="zh-CN"/>
              </w:rPr>
              <w:t>无法</w:t>
            </w:r>
            <w:r>
              <w:rPr>
                <w:rFonts w:hint="eastAsia"/>
                <w:color w:val="FF0000"/>
                <w:sz w:val="21"/>
                <w:szCs w:val="21"/>
              </w:rPr>
              <w:t>显示ACUPS、HVDC，冷水机组等主要设备的实时负载及负载率。（以</w:t>
            </w:r>
            <w:r>
              <w:rPr>
                <w:color w:val="FF0000"/>
                <w:sz w:val="21"/>
                <w:szCs w:val="21"/>
              </w:rPr>
              <w:t>棒状图显示）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534" w:type="dxa"/>
            <w:vAlign w:val="center"/>
          </w:tcPr>
          <w:p>
            <w:pPr>
              <w:jc w:val="center"/>
            </w:pPr>
            <w:r>
              <w:t>26</w:t>
            </w:r>
          </w:p>
        </w:tc>
        <w:tc>
          <w:tcPr>
            <w:tcW w:w="4110" w:type="dxa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二级界面：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1）通过</w:t>
            </w:r>
            <w:r>
              <w:rPr>
                <w:sz w:val="21"/>
                <w:szCs w:val="21"/>
              </w:rPr>
              <w:t>图片链接</w:t>
            </w:r>
            <w:r>
              <w:rPr>
                <w:rFonts w:hint="eastAsia"/>
                <w:sz w:val="21"/>
                <w:szCs w:val="21"/>
              </w:rPr>
              <w:t>或者</w:t>
            </w:r>
            <w:r>
              <w:rPr>
                <w:sz w:val="21"/>
                <w:szCs w:val="21"/>
              </w:rPr>
              <w:t>按钮可进入</w:t>
            </w:r>
            <w:r>
              <w:rPr>
                <w:rFonts w:hint="eastAsia"/>
                <w:sz w:val="21"/>
                <w:szCs w:val="21"/>
              </w:rPr>
              <w:t>二级</w:t>
            </w:r>
            <w:r>
              <w:rPr>
                <w:sz w:val="21"/>
                <w:szCs w:val="21"/>
              </w:rPr>
              <w:t>界面</w:t>
            </w:r>
            <w:r>
              <w:rPr>
                <w:rFonts w:hint="eastAsia"/>
                <w:sz w:val="21"/>
                <w:szCs w:val="21"/>
              </w:rPr>
              <w:t>，有配电、冷却、环境三个子系统的分界面。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2）显示具体设备或传感器的详细状态，数据量和状态量图形化型式显示。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3）二级界面中通过按钮或者图标等可进入三级界面。</w:t>
            </w:r>
          </w:p>
        </w:tc>
        <w:tc>
          <w:tcPr>
            <w:tcW w:w="2694" w:type="dxa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现场查验</w:t>
            </w:r>
          </w:p>
          <w:p>
            <w:pPr>
              <w:pStyle w:val="14"/>
              <w:numPr>
                <w:ilvl w:val="0"/>
                <w:numId w:val="2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可通过图片链接或按钮进行二级界面，有配电、冷却、环境三个子系统分界面。</w:t>
            </w:r>
          </w:p>
          <w:p>
            <w:pPr>
              <w:pStyle w:val="14"/>
              <w:numPr>
                <w:ilvl w:val="0"/>
                <w:numId w:val="2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显示具体设备或传感器的详细状态，数据量和状态量图形化型式显示。</w:t>
            </w:r>
          </w:p>
          <w:p>
            <w:pPr>
              <w:pStyle w:val="14"/>
              <w:numPr>
                <w:ilvl w:val="0"/>
                <w:numId w:val="2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二级界面中通过按钮或者图标等可进入三级界面。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属实</w:t>
            </w:r>
            <w:r>
              <w:rPr>
                <w:rFonts w:ascii="宋体" w:hAnsi="宋体"/>
                <w:szCs w:val="21"/>
              </w:rPr>
              <w:t>为合格。</w:t>
            </w:r>
          </w:p>
        </w:tc>
        <w:tc>
          <w:tcPr>
            <w:tcW w:w="2694" w:type="dxa"/>
          </w:tcPr>
          <w:p>
            <w:pPr>
              <w:pStyle w:val="14"/>
              <w:numPr>
                <w:numId w:val="0"/>
              </w:numPr>
              <w:ind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1、</w:t>
            </w:r>
            <w:bookmarkStart w:id="0" w:name="_GoBack"/>
            <w:bookmarkEnd w:id="0"/>
            <w:r>
              <w:rPr>
                <w:rFonts w:hint="eastAsia" w:ascii="宋体" w:hAnsi="宋体"/>
                <w:szCs w:val="21"/>
              </w:rPr>
              <w:t>可通过图片链接或按钮进行二级界面，有配电、冷却、环境三个子系统分界面。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与现场不一致</w:t>
            </w:r>
          </w:p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</w:tbl>
    <w:p>
      <w:pPr>
        <w:spacing w:line="360" w:lineRule="auto"/>
        <w:rPr>
          <w:rFonts w:asciiTheme="majorEastAsia" w:hAnsiTheme="majorEastAsia" w:eastAsiaTheme="major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47A4FA0"/>
    <w:multiLevelType w:val="multilevel"/>
    <w:tmpl w:val="447A4FA0"/>
    <w:lvl w:ilvl="0" w:tentative="0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C522637"/>
    <w:multiLevelType w:val="multilevel"/>
    <w:tmpl w:val="7C522637"/>
    <w:lvl w:ilvl="0" w:tentative="0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QzZTlkODRkMzhiNWMxNmU1YzdhYmEzNzQ4MDk0NzMifQ=="/>
  </w:docVars>
  <w:rsids>
    <w:rsidRoot w:val="003A2D4A"/>
    <w:rsid w:val="0000721B"/>
    <w:rsid w:val="00013511"/>
    <w:rsid w:val="000253EB"/>
    <w:rsid w:val="00034B79"/>
    <w:rsid w:val="00034ECD"/>
    <w:rsid w:val="000374B8"/>
    <w:rsid w:val="000404EE"/>
    <w:rsid w:val="000515A7"/>
    <w:rsid w:val="00061546"/>
    <w:rsid w:val="00064B38"/>
    <w:rsid w:val="00080030"/>
    <w:rsid w:val="00081FBF"/>
    <w:rsid w:val="00082859"/>
    <w:rsid w:val="00096D5B"/>
    <w:rsid w:val="000976B8"/>
    <w:rsid w:val="000A178F"/>
    <w:rsid w:val="000A29FB"/>
    <w:rsid w:val="000A6C57"/>
    <w:rsid w:val="000C113D"/>
    <w:rsid w:val="000D1B54"/>
    <w:rsid w:val="000D319A"/>
    <w:rsid w:val="000D5592"/>
    <w:rsid w:val="000E170A"/>
    <w:rsid w:val="000E1A7C"/>
    <w:rsid w:val="000E51E4"/>
    <w:rsid w:val="00101112"/>
    <w:rsid w:val="001018CE"/>
    <w:rsid w:val="00102D75"/>
    <w:rsid w:val="00106437"/>
    <w:rsid w:val="0011571A"/>
    <w:rsid w:val="00122831"/>
    <w:rsid w:val="001271BA"/>
    <w:rsid w:val="00130DFF"/>
    <w:rsid w:val="00130FF0"/>
    <w:rsid w:val="00132BC1"/>
    <w:rsid w:val="00143697"/>
    <w:rsid w:val="00146638"/>
    <w:rsid w:val="00151CDB"/>
    <w:rsid w:val="00151D4B"/>
    <w:rsid w:val="0015221B"/>
    <w:rsid w:val="00157F5C"/>
    <w:rsid w:val="00160063"/>
    <w:rsid w:val="00163073"/>
    <w:rsid w:val="00171EC3"/>
    <w:rsid w:val="00187F46"/>
    <w:rsid w:val="00194FC9"/>
    <w:rsid w:val="001B59CE"/>
    <w:rsid w:val="001C7FA6"/>
    <w:rsid w:val="001D5EC2"/>
    <w:rsid w:val="001D63B8"/>
    <w:rsid w:val="001D6FA4"/>
    <w:rsid w:val="001E61BD"/>
    <w:rsid w:val="001E6BB0"/>
    <w:rsid w:val="001F36C9"/>
    <w:rsid w:val="001F4239"/>
    <w:rsid w:val="001F5043"/>
    <w:rsid w:val="002063AE"/>
    <w:rsid w:val="0021016E"/>
    <w:rsid w:val="0021066B"/>
    <w:rsid w:val="002126AF"/>
    <w:rsid w:val="00212875"/>
    <w:rsid w:val="00217F8A"/>
    <w:rsid w:val="0022049D"/>
    <w:rsid w:val="0023622C"/>
    <w:rsid w:val="00247CEC"/>
    <w:rsid w:val="002600E1"/>
    <w:rsid w:val="00263A38"/>
    <w:rsid w:val="00267D2B"/>
    <w:rsid w:val="00273241"/>
    <w:rsid w:val="00281B04"/>
    <w:rsid w:val="002857EC"/>
    <w:rsid w:val="00296486"/>
    <w:rsid w:val="002B5B50"/>
    <w:rsid w:val="002C48B2"/>
    <w:rsid w:val="002D7356"/>
    <w:rsid w:val="00321E90"/>
    <w:rsid w:val="00331B41"/>
    <w:rsid w:val="003379BC"/>
    <w:rsid w:val="00340DA1"/>
    <w:rsid w:val="0034422E"/>
    <w:rsid w:val="003466CA"/>
    <w:rsid w:val="00352F7A"/>
    <w:rsid w:val="0035395A"/>
    <w:rsid w:val="00361136"/>
    <w:rsid w:val="00364517"/>
    <w:rsid w:val="00372407"/>
    <w:rsid w:val="00376C3E"/>
    <w:rsid w:val="00384D17"/>
    <w:rsid w:val="003961F3"/>
    <w:rsid w:val="003A11BA"/>
    <w:rsid w:val="003A1CC0"/>
    <w:rsid w:val="003A2D4A"/>
    <w:rsid w:val="003B669C"/>
    <w:rsid w:val="003C50F4"/>
    <w:rsid w:val="003E0C56"/>
    <w:rsid w:val="003F2742"/>
    <w:rsid w:val="003F40EB"/>
    <w:rsid w:val="00413809"/>
    <w:rsid w:val="00421794"/>
    <w:rsid w:val="004218A4"/>
    <w:rsid w:val="004331C9"/>
    <w:rsid w:val="00433478"/>
    <w:rsid w:val="00436BB5"/>
    <w:rsid w:val="00457273"/>
    <w:rsid w:val="00466A1A"/>
    <w:rsid w:val="00467843"/>
    <w:rsid w:val="004679F2"/>
    <w:rsid w:val="004760E3"/>
    <w:rsid w:val="00482042"/>
    <w:rsid w:val="00496CA1"/>
    <w:rsid w:val="004A2668"/>
    <w:rsid w:val="004A2FD6"/>
    <w:rsid w:val="004A5091"/>
    <w:rsid w:val="004B5AEA"/>
    <w:rsid w:val="004E1046"/>
    <w:rsid w:val="004E5E5A"/>
    <w:rsid w:val="004E72F6"/>
    <w:rsid w:val="00500CD1"/>
    <w:rsid w:val="00523C0D"/>
    <w:rsid w:val="00524429"/>
    <w:rsid w:val="00527434"/>
    <w:rsid w:val="00552579"/>
    <w:rsid w:val="00555831"/>
    <w:rsid w:val="00566D60"/>
    <w:rsid w:val="00570D62"/>
    <w:rsid w:val="00572CAA"/>
    <w:rsid w:val="00585E43"/>
    <w:rsid w:val="00587714"/>
    <w:rsid w:val="00595816"/>
    <w:rsid w:val="005A7BFB"/>
    <w:rsid w:val="005B3013"/>
    <w:rsid w:val="005B7D8C"/>
    <w:rsid w:val="005C1D53"/>
    <w:rsid w:val="005C4F15"/>
    <w:rsid w:val="005C7FC4"/>
    <w:rsid w:val="005D66E6"/>
    <w:rsid w:val="005E6DCC"/>
    <w:rsid w:val="005F3718"/>
    <w:rsid w:val="005F542A"/>
    <w:rsid w:val="00614F13"/>
    <w:rsid w:val="00620670"/>
    <w:rsid w:val="006261B4"/>
    <w:rsid w:val="00633414"/>
    <w:rsid w:val="00654ED5"/>
    <w:rsid w:val="006579F6"/>
    <w:rsid w:val="00677872"/>
    <w:rsid w:val="0069088C"/>
    <w:rsid w:val="00696213"/>
    <w:rsid w:val="006B5252"/>
    <w:rsid w:val="006B559B"/>
    <w:rsid w:val="006D4624"/>
    <w:rsid w:val="006E4F1D"/>
    <w:rsid w:val="006F34F3"/>
    <w:rsid w:val="006F38AD"/>
    <w:rsid w:val="006F5136"/>
    <w:rsid w:val="00703371"/>
    <w:rsid w:val="007042CA"/>
    <w:rsid w:val="007104D4"/>
    <w:rsid w:val="007126FE"/>
    <w:rsid w:val="007142A6"/>
    <w:rsid w:val="00716352"/>
    <w:rsid w:val="00717814"/>
    <w:rsid w:val="007252EA"/>
    <w:rsid w:val="00731646"/>
    <w:rsid w:val="00742DA3"/>
    <w:rsid w:val="00751988"/>
    <w:rsid w:val="00761E2D"/>
    <w:rsid w:val="00772341"/>
    <w:rsid w:val="00774E13"/>
    <w:rsid w:val="00777A2D"/>
    <w:rsid w:val="00790298"/>
    <w:rsid w:val="007A022B"/>
    <w:rsid w:val="007A6499"/>
    <w:rsid w:val="007B3245"/>
    <w:rsid w:val="007B51EA"/>
    <w:rsid w:val="007C759B"/>
    <w:rsid w:val="007C7F3A"/>
    <w:rsid w:val="007D08BB"/>
    <w:rsid w:val="007D1E42"/>
    <w:rsid w:val="007D54B2"/>
    <w:rsid w:val="007E10B9"/>
    <w:rsid w:val="007E3D42"/>
    <w:rsid w:val="007F28DF"/>
    <w:rsid w:val="00806CAE"/>
    <w:rsid w:val="00811CF6"/>
    <w:rsid w:val="00815B54"/>
    <w:rsid w:val="00817201"/>
    <w:rsid w:val="00817A2F"/>
    <w:rsid w:val="00825F45"/>
    <w:rsid w:val="00841A92"/>
    <w:rsid w:val="008566CF"/>
    <w:rsid w:val="00874272"/>
    <w:rsid w:val="008768AC"/>
    <w:rsid w:val="00880BB2"/>
    <w:rsid w:val="00884611"/>
    <w:rsid w:val="00892D11"/>
    <w:rsid w:val="008A4B51"/>
    <w:rsid w:val="008F082E"/>
    <w:rsid w:val="008F7FA3"/>
    <w:rsid w:val="00912973"/>
    <w:rsid w:val="00920E65"/>
    <w:rsid w:val="00922350"/>
    <w:rsid w:val="00934011"/>
    <w:rsid w:val="00934C9A"/>
    <w:rsid w:val="00951220"/>
    <w:rsid w:val="009522C6"/>
    <w:rsid w:val="00952939"/>
    <w:rsid w:val="00963E4F"/>
    <w:rsid w:val="00971940"/>
    <w:rsid w:val="0097368D"/>
    <w:rsid w:val="00985292"/>
    <w:rsid w:val="0098609F"/>
    <w:rsid w:val="00995CBD"/>
    <w:rsid w:val="009A5B29"/>
    <w:rsid w:val="009B61FE"/>
    <w:rsid w:val="009C2944"/>
    <w:rsid w:val="009C3124"/>
    <w:rsid w:val="009D3280"/>
    <w:rsid w:val="009D583C"/>
    <w:rsid w:val="009E144A"/>
    <w:rsid w:val="009E43E0"/>
    <w:rsid w:val="00A256D8"/>
    <w:rsid w:val="00A262E5"/>
    <w:rsid w:val="00A47460"/>
    <w:rsid w:val="00A664B8"/>
    <w:rsid w:val="00A87C32"/>
    <w:rsid w:val="00A93A38"/>
    <w:rsid w:val="00AA2B4C"/>
    <w:rsid w:val="00AB48F6"/>
    <w:rsid w:val="00AB716E"/>
    <w:rsid w:val="00AD04BB"/>
    <w:rsid w:val="00AD7625"/>
    <w:rsid w:val="00AE640C"/>
    <w:rsid w:val="00AF0AD2"/>
    <w:rsid w:val="00B00BA2"/>
    <w:rsid w:val="00B061C3"/>
    <w:rsid w:val="00B11C86"/>
    <w:rsid w:val="00B200B4"/>
    <w:rsid w:val="00B307CD"/>
    <w:rsid w:val="00B314A7"/>
    <w:rsid w:val="00B361C8"/>
    <w:rsid w:val="00B6257B"/>
    <w:rsid w:val="00B64DFF"/>
    <w:rsid w:val="00B750C6"/>
    <w:rsid w:val="00B763A6"/>
    <w:rsid w:val="00B76EE3"/>
    <w:rsid w:val="00B80ABD"/>
    <w:rsid w:val="00B92E99"/>
    <w:rsid w:val="00BA4304"/>
    <w:rsid w:val="00BA497D"/>
    <w:rsid w:val="00BA5290"/>
    <w:rsid w:val="00BB42FB"/>
    <w:rsid w:val="00BB7471"/>
    <w:rsid w:val="00BC35CE"/>
    <w:rsid w:val="00BC3BC1"/>
    <w:rsid w:val="00BD45EF"/>
    <w:rsid w:val="00BD5F03"/>
    <w:rsid w:val="00BF0626"/>
    <w:rsid w:val="00BF52DB"/>
    <w:rsid w:val="00C014B7"/>
    <w:rsid w:val="00C0491B"/>
    <w:rsid w:val="00C15454"/>
    <w:rsid w:val="00C16943"/>
    <w:rsid w:val="00C4789E"/>
    <w:rsid w:val="00C50F5A"/>
    <w:rsid w:val="00C52D5E"/>
    <w:rsid w:val="00C5778D"/>
    <w:rsid w:val="00C57854"/>
    <w:rsid w:val="00C660D7"/>
    <w:rsid w:val="00CB0D06"/>
    <w:rsid w:val="00CB6053"/>
    <w:rsid w:val="00CC555E"/>
    <w:rsid w:val="00CC63C2"/>
    <w:rsid w:val="00CC7B28"/>
    <w:rsid w:val="00CD2237"/>
    <w:rsid w:val="00CE1F2D"/>
    <w:rsid w:val="00CE7E16"/>
    <w:rsid w:val="00CF4992"/>
    <w:rsid w:val="00CF54A6"/>
    <w:rsid w:val="00CF7B21"/>
    <w:rsid w:val="00D0157E"/>
    <w:rsid w:val="00D033B9"/>
    <w:rsid w:val="00D035EE"/>
    <w:rsid w:val="00D059C4"/>
    <w:rsid w:val="00D125F9"/>
    <w:rsid w:val="00D20C7A"/>
    <w:rsid w:val="00D31FA2"/>
    <w:rsid w:val="00D72995"/>
    <w:rsid w:val="00D83E24"/>
    <w:rsid w:val="00D868FF"/>
    <w:rsid w:val="00D90F98"/>
    <w:rsid w:val="00D9712C"/>
    <w:rsid w:val="00DE22D2"/>
    <w:rsid w:val="00DF3670"/>
    <w:rsid w:val="00DF39BE"/>
    <w:rsid w:val="00DF635D"/>
    <w:rsid w:val="00E20A2C"/>
    <w:rsid w:val="00E26240"/>
    <w:rsid w:val="00E30BFC"/>
    <w:rsid w:val="00E32F86"/>
    <w:rsid w:val="00E40E6E"/>
    <w:rsid w:val="00E45C16"/>
    <w:rsid w:val="00E55533"/>
    <w:rsid w:val="00E7417D"/>
    <w:rsid w:val="00E8633D"/>
    <w:rsid w:val="00E87A80"/>
    <w:rsid w:val="00EA0734"/>
    <w:rsid w:val="00EB7FC7"/>
    <w:rsid w:val="00EC0355"/>
    <w:rsid w:val="00EC385E"/>
    <w:rsid w:val="00EC7CDE"/>
    <w:rsid w:val="00ED3CB9"/>
    <w:rsid w:val="00ED4057"/>
    <w:rsid w:val="00F053FF"/>
    <w:rsid w:val="00F348CC"/>
    <w:rsid w:val="00F52B8B"/>
    <w:rsid w:val="00F54713"/>
    <w:rsid w:val="00F60724"/>
    <w:rsid w:val="00F6661E"/>
    <w:rsid w:val="00F6760D"/>
    <w:rsid w:val="00F700C6"/>
    <w:rsid w:val="00F7245E"/>
    <w:rsid w:val="00F83EDB"/>
    <w:rsid w:val="00FA2E19"/>
    <w:rsid w:val="00FA3210"/>
    <w:rsid w:val="00FB5FD1"/>
    <w:rsid w:val="00FD2162"/>
    <w:rsid w:val="00FD3AF4"/>
    <w:rsid w:val="00FD4460"/>
    <w:rsid w:val="00FD66C8"/>
    <w:rsid w:val="00FE526E"/>
    <w:rsid w:val="00FF18A5"/>
    <w:rsid w:val="00FF27E7"/>
    <w:rsid w:val="42354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2"/>
    <w:basedOn w:val="1"/>
    <w:next w:val="1"/>
    <w:link w:val="15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2"/>
    <w:semiHidden/>
    <w:unhideWhenUsed/>
    <w:uiPriority w:val="99"/>
    <w:pPr>
      <w:jc w:val="left"/>
    </w:pPr>
  </w:style>
  <w:style w:type="paragraph" w:styleId="4">
    <w:name w:val="Balloon Text"/>
    <w:basedOn w:val="1"/>
    <w:link w:val="24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2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itle"/>
    <w:basedOn w:val="1"/>
    <w:next w:val="1"/>
    <w:link w:val="13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8">
    <w:name w:val="annotation subject"/>
    <w:basedOn w:val="3"/>
    <w:next w:val="3"/>
    <w:link w:val="23"/>
    <w:semiHidden/>
    <w:unhideWhenUsed/>
    <w:uiPriority w:val="99"/>
    <w:rPr>
      <w:b/>
      <w:bCs/>
    </w:rPr>
  </w:style>
  <w:style w:type="table" w:styleId="10">
    <w:name w:val="Table Grid"/>
    <w:basedOn w:val="9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annotation reference"/>
    <w:basedOn w:val="11"/>
    <w:semiHidden/>
    <w:unhideWhenUsed/>
    <w:uiPriority w:val="99"/>
    <w:rPr>
      <w:sz w:val="21"/>
      <w:szCs w:val="21"/>
    </w:rPr>
  </w:style>
  <w:style w:type="character" w:customStyle="1" w:styleId="13">
    <w:name w:val="标题 字符"/>
    <w:basedOn w:val="11"/>
    <w:link w:val="7"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paragraph" w:styleId="14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 w:val="21"/>
      <w:szCs w:val="22"/>
    </w:rPr>
  </w:style>
  <w:style w:type="character" w:customStyle="1" w:styleId="15">
    <w:name w:val="标题 2 字符"/>
    <w:basedOn w:val="11"/>
    <w:link w:val="2"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6">
    <w:name w:val="表中文字 Char"/>
    <w:link w:val="17"/>
    <w:locked/>
    <w:uiPriority w:val="0"/>
    <w:rPr>
      <w:rFonts w:ascii="宋体" w:hAnsi="宋体"/>
      <w:kern w:val="21"/>
      <w:sz w:val="18"/>
      <w:szCs w:val="18"/>
    </w:rPr>
  </w:style>
  <w:style w:type="paragraph" w:customStyle="1" w:styleId="17">
    <w:name w:val="表中文字"/>
    <w:basedOn w:val="1"/>
    <w:link w:val="16"/>
    <w:qFormat/>
    <w:uiPriority w:val="0"/>
    <w:pPr>
      <w:widowControl/>
      <w:jc w:val="left"/>
    </w:pPr>
    <w:rPr>
      <w:rFonts w:ascii="宋体" w:hAnsi="宋体" w:eastAsiaTheme="minorEastAsia" w:cstheme="minorBidi"/>
      <w:kern w:val="21"/>
      <w:sz w:val="18"/>
      <w:szCs w:val="18"/>
    </w:rPr>
  </w:style>
  <w:style w:type="character" w:customStyle="1" w:styleId="18">
    <w:name w:val="正文ABC Char"/>
    <w:link w:val="19"/>
    <w:qFormat/>
    <w:locked/>
    <w:uiPriority w:val="0"/>
    <w:rPr>
      <w:szCs w:val="24"/>
    </w:rPr>
  </w:style>
  <w:style w:type="paragraph" w:customStyle="1" w:styleId="19">
    <w:name w:val="正文ABC"/>
    <w:basedOn w:val="1"/>
    <w:link w:val="18"/>
    <w:qFormat/>
    <w:uiPriority w:val="0"/>
    <w:pPr>
      <w:spacing w:line="360" w:lineRule="auto"/>
      <w:ind w:firstLine="420" w:firstLineChars="200"/>
    </w:pPr>
    <w:rPr>
      <w:rFonts w:asciiTheme="minorHAnsi" w:hAnsiTheme="minorHAnsi" w:eastAsiaTheme="minorEastAsia" w:cstheme="minorBidi"/>
      <w:sz w:val="21"/>
    </w:rPr>
  </w:style>
  <w:style w:type="character" w:customStyle="1" w:styleId="20">
    <w:name w:val="页眉 字符"/>
    <w:basedOn w:val="11"/>
    <w:link w:val="6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1">
    <w:name w:val="页脚 字符"/>
    <w:basedOn w:val="11"/>
    <w:link w:val="5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2">
    <w:name w:val="批注文字 字符"/>
    <w:basedOn w:val="11"/>
    <w:link w:val="3"/>
    <w:semiHidden/>
    <w:uiPriority w:val="99"/>
    <w:rPr>
      <w:rFonts w:ascii="Times New Roman" w:hAnsi="Times New Roman" w:eastAsia="宋体" w:cs="Times New Roman"/>
      <w:sz w:val="24"/>
      <w:szCs w:val="24"/>
    </w:rPr>
  </w:style>
  <w:style w:type="character" w:customStyle="1" w:styleId="23">
    <w:name w:val="批注主题 字符"/>
    <w:basedOn w:val="22"/>
    <w:link w:val="8"/>
    <w:semiHidden/>
    <w:uiPriority w:val="99"/>
    <w:rPr>
      <w:rFonts w:ascii="Times New Roman" w:hAnsi="Times New Roman" w:eastAsia="宋体" w:cs="Times New Roman"/>
      <w:b/>
      <w:bCs/>
      <w:sz w:val="24"/>
      <w:szCs w:val="24"/>
    </w:rPr>
  </w:style>
  <w:style w:type="character" w:customStyle="1" w:styleId="24">
    <w:name w:val="批注框文本 字符"/>
    <w:basedOn w:val="11"/>
    <w:link w:val="4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B29033-9941-4CA5-8FB4-4EBA08FA8D4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1236</Words>
  <Characters>7049</Characters>
  <Lines>58</Lines>
  <Paragraphs>16</Paragraphs>
  <TotalTime>8</TotalTime>
  <ScaleCrop>false</ScaleCrop>
  <LinksUpToDate>false</LinksUpToDate>
  <CharactersWithSpaces>8269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2024-06-23T10:30:00Z</dcterms:created>
  <dc:creator>李祥坤</dc:creator>
  <cp:lastModifiedBy>10694</cp:lastModifiedBy>
  <dcterms:modified xsi:type="dcterms:W3CDTF">2024-06-24T06:05:14Z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BBEBA6216BE94922BC10E22EED826958_12</vt:lpwstr>
  </property>
</Properties>
</file>