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color w:val="262626" w:themeColor="text1" w:themeTint="D9"/>
          <w:sz w:val="40"/>
          <w:szCs w:val="4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40"/>
          <w:szCs w:val="4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气象环境感知仪说明书</w:t>
      </w:r>
    </w:p>
    <w:p>
      <w:pPr>
        <w:jc w:val="center"/>
        <w:rPr>
          <w:rFonts w:hint="eastAsia" w:ascii="宋体" w:hAnsi="宋体" w:eastAsia="宋体" w:cs="宋体"/>
          <w:b/>
          <w:bCs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inline distT="0" distB="0" distL="114300" distR="114300">
            <wp:extent cx="5270500" cy="3406775"/>
            <wp:effectExtent l="0" t="0" r="6350" b="3175"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>
      <w:pPr>
        <w:pStyle w:val="3"/>
        <w:numPr>
          <w:ilvl w:val="0"/>
          <w:numId w:val="2"/>
        </w:numPr>
        <w:rPr>
          <w:b w:val="0"/>
          <w:bCs/>
        </w:rPr>
      </w:pPr>
      <w:r>
        <w:rPr>
          <w:rFonts w:hint="eastAsia"/>
          <w:b w:val="0"/>
          <w:bCs/>
        </w:rPr>
        <w:t>产品概述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</w:t>
      </w:r>
      <w:r>
        <w:rPr>
          <w:rFonts w:hint="eastAsia" w:asciiTheme="minorEastAsia" w:hAnsiTheme="minorEastAsia" w:cstheme="minorEastAsia"/>
          <w:color w:val="262626" w:themeColor="text1" w:themeTint="D9"/>
          <w:sz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气象环境感知仪</w:t>
      </w: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可用于监测风速、风向、温度、湿度、大气压等各类环境空气数据。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系统采用模块化设计，可根据不同地域环境状况，对环境各要素灵活增加或减少相应的模块和传感器。监测数据上传至远程管理平台，实现数据实时展示与管理功能，强化监管体系。</w:t>
      </w:r>
    </w:p>
    <w:p>
      <w:pPr>
        <w:pStyle w:val="3"/>
        <w:numPr>
          <w:ilvl w:val="0"/>
          <w:numId w:val="2"/>
        </w:numPr>
        <w:rPr>
          <w:b w:val="0"/>
          <w:bCs/>
        </w:rPr>
      </w:pPr>
      <w:r>
        <w:rPr>
          <w:rFonts w:hint="eastAsia"/>
          <w:b w:val="0"/>
          <w:bCs/>
        </w:rPr>
        <w:t>产品参数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监测因子：风速、风向、温度、湿度、大气压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监测周期：60S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工作环境：-20℃~70℃，0~90%RH（无凝露）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供电电源：AC220V或DC12V，DC12V可采用太阳能供电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通讯方式：4G、Wifi、有线网络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安装方式：立柱</w:t>
      </w:r>
    </w:p>
    <w:p>
      <w:pPr>
        <w:pStyle w:val="3"/>
        <w:numPr>
          <w:ilvl w:val="0"/>
          <w:numId w:val="2"/>
        </w:numPr>
        <w:rPr>
          <w:b w:val="0"/>
          <w:bCs/>
        </w:rPr>
      </w:pPr>
      <w:r>
        <w:rPr>
          <w:rFonts w:hint="eastAsia"/>
          <w:b w:val="0"/>
          <w:bCs/>
        </w:rPr>
        <w:t>产品监测数据指标</w:t>
      </w:r>
    </w:p>
    <w:tbl>
      <w:tblPr>
        <w:tblStyle w:val="7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5"/>
        <w:gridCol w:w="1301"/>
        <w:gridCol w:w="1095"/>
        <w:gridCol w:w="1534"/>
        <w:gridCol w:w="156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3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检测参数项</w:t>
            </w:r>
          </w:p>
        </w:tc>
        <w:tc>
          <w:tcPr>
            <w:tcW w:w="130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量程</w:t>
            </w:r>
          </w:p>
        </w:tc>
        <w:tc>
          <w:tcPr>
            <w:tcW w:w="109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精度</w:t>
            </w:r>
          </w:p>
        </w:tc>
        <w:tc>
          <w:tcPr>
            <w:tcW w:w="15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分辨率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检测原理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3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温度</w:t>
            </w:r>
          </w:p>
        </w:tc>
        <w:tc>
          <w:tcPr>
            <w:tcW w:w="130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-4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0~+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</w:t>
            </w:r>
          </w:p>
        </w:tc>
        <w:tc>
          <w:tcPr>
            <w:tcW w:w="109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℃</w:t>
            </w:r>
          </w:p>
        </w:tc>
        <w:tc>
          <w:tcPr>
            <w:tcW w:w="15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±1%℃</w:t>
            </w:r>
          </w:p>
        </w:tc>
        <w:tc>
          <w:tcPr>
            <w:tcW w:w="15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1℃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3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湿度</w:t>
            </w:r>
          </w:p>
        </w:tc>
        <w:tc>
          <w:tcPr>
            <w:tcW w:w="130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0~99</w:t>
            </w:r>
          </w:p>
        </w:tc>
        <w:tc>
          <w:tcPr>
            <w:tcW w:w="109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%RH</w:t>
            </w:r>
          </w:p>
        </w:tc>
        <w:tc>
          <w:tcPr>
            <w:tcW w:w="15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3%RH</w:t>
            </w:r>
          </w:p>
        </w:tc>
        <w:tc>
          <w:tcPr>
            <w:tcW w:w="15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1%RH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3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风速</w:t>
            </w:r>
          </w:p>
        </w:tc>
        <w:tc>
          <w:tcPr>
            <w:tcW w:w="130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0~40</w:t>
            </w:r>
          </w:p>
        </w:tc>
        <w:tc>
          <w:tcPr>
            <w:tcW w:w="109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m/s</w:t>
            </w:r>
          </w:p>
        </w:tc>
        <w:tc>
          <w:tcPr>
            <w:tcW w:w="15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±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0.5+2%FS</w:t>
            </w:r>
          </w:p>
        </w:tc>
        <w:tc>
          <w:tcPr>
            <w:tcW w:w="15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1m/s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3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风向</w:t>
            </w:r>
          </w:p>
        </w:tc>
        <w:tc>
          <w:tcPr>
            <w:tcW w:w="130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tabs>
                <w:tab w:val="center" w:pos="726"/>
              </w:tabs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八向</w:t>
            </w:r>
          </w:p>
        </w:tc>
        <w:tc>
          <w:tcPr>
            <w:tcW w:w="109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—</w:t>
            </w:r>
          </w:p>
        </w:tc>
        <w:tc>
          <w:tcPr>
            <w:tcW w:w="15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—</w:t>
            </w:r>
          </w:p>
        </w:tc>
        <w:tc>
          <w:tcPr>
            <w:tcW w:w="15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—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3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大气压</w:t>
            </w:r>
          </w:p>
        </w:tc>
        <w:tc>
          <w:tcPr>
            <w:tcW w:w="130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0~120</w:t>
            </w:r>
          </w:p>
        </w:tc>
        <w:tc>
          <w:tcPr>
            <w:tcW w:w="109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kPa</w:t>
            </w:r>
          </w:p>
        </w:tc>
        <w:tc>
          <w:tcPr>
            <w:tcW w:w="15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±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0.15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kPa</w:t>
            </w:r>
          </w:p>
        </w:tc>
        <w:tc>
          <w:tcPr>
            <w:tcW w:w="15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0.1kPa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MEMS原理</w:t>
            </w:r>
          </w:p>
        </w:tc>
      </w:tr>
    </w:tbl>
    <w:p>
      <w:pPr>
        <w:pStyle w:val="3"/>
        <w:numPr>
          <w:ilvl w:val="0"/>
          <w:numId w:val="2"/>
        </w:numPr>
        <w:rPr>
          <w:b w:val="0"/>
          <w:bCs/>
        </w:rPr>
      </w:pPr>
      <w:r>
        <w:rPr>
          <w:rFonts w:hint="eastAsia"/>
          <w:b w:val="0"/>
          <w:bCs/>
        </w:rPr>
        <w:t>外观与参数</w:t>
      </w:r>
    </w:p>
    <w:p>
      <w:pPr>
        <w:jc w:val="left"/>
      </w:pPr>
      <w:r>
        <w:drawing>
          <wp:inline distT="0" distB="0" distL="114300" distR="114300">
            <wp:extent cx="5268595" cy="1464310"/>
            <wp:effectExtent l="0" t="0" r="825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尺寸大小：340mm*2</w:t>
      </w: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00</w:t>
      </w: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mm*460mm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传感器寿命：1年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设备寿命：3年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重复性：≤±5%FS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零点漂移：≤±5%FS/6h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跨度漂移：≤±5%FS/6h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安装方式：立柱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立柱尺寸：3米或1.5米可选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安装环境：室外开阔地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壳体材质：钣金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防护等级：IP65 TV58000V防雷、防浪涌、防突波保护</w:t>
      </w:r>
    </w:p>
    <w:p>
      <w:pPr>
        <w:pStyle w:val="3"/>
        <w:numPr>
          <w:ilvl w:val="0"/>
          <w:numId w:val="2"/>
        </w:numPr>
        <w:rPr>
          <w:b w:val="0"/>
          <w:bCs/>
        </w:rPr>
      </w:pPr>
      <w:r>
        <w:rPr>
          <w:rFonts w:hint="eastAsia"/>
          <w:b w:val="0"/>
          <w:bCs/>
        </w:rPr>
        <w:t>安装规范</w:t>
      </w:r>
    </w:p>
    <w:p>
      <w:pPr>
        <w:pStyle w:val="4"/>
        <w:numPr>
          <w:ilvl w:val="4"/>
          <w:numId w:val="0"/>
        </w:numPr>
        <w:tabs>
          <w:tab w:val="clear" w:pos="1292"/>
        </w:tabs>
        <w:ind w:left="284"/>
        <w:rPr>
          <w:rFonts w:asciiTheme="minorEastAsia" w:hAnsiTheme="minorEastAsia" w:cstheme="minorEastAsia"/>
          <w:sz w:val="24"/>
          <w:szCs w:val="24"/>
        </w:rPr>
      </w:pPr>
      <w:bookmarkStart w:id="0" w:name="_Toc3758675"/>
      <w:bookmarkStart w:id="1" w:name="_Toc342576383"/>
      <w:r>
        <w:rPr>
          <w:rFonts w:hint="eastAsia" w:asciiTheme="minorEastAsia" w:hAnsiTheme="minorEastAsia" w:cstheme="minorEastAsia"/>
          <w:sz w:val="24"/>
          <w:szCs w:val="24"/>
        </w:rPr>
        <w:t>5.1金属杆立杆规范</w:t>
      </w:r>
      <w:bookmarkEnd w:id="0"/>
      <w:bookmarkEnd w:id="1"/>
    </w:p>
    <w:p>
      <w:pPr>
        <w:ind w:firstLine="880" w:firstLineChars="367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drawing>
          <wp:inline distT="0" distB="0" distL="114300" distR="114300">
            <wp:extent cx="4468495" cy="448564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注：水泥底座的尺寸和杆体的高度相关，根据相关设计规定进行处理。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工具：电焊机、板子、钳子、台钳、铁锹、绳索、米尺、榔头、电钻、10mm钻头、锤子、千斤坠、振动棒等。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材料：3m钢管杆、8mm螺纹钢、4mm厚钢板、水泥、沙子、PVC线管等。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位置：根据监测点确定位置，选址在不影响交通、不影响正常作业的地方。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施工方法：</w:t>
      </w:r>
      <w:r>
        <w:rPr>
          <w:rFonts w:hint="eastAsia" w:asciiTheme="minorEastAsia" w:hAnsiTheme="minorEastAsia" w:cstheme="minorEastAsia"/>
          <w:bCs/>
          <w:sz w:val="24"/>
        </w:rPr>
        <w:t xml:space="preserve"> 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采用混凝土加钢筋笼浇注，预埋件尺寸0.3m*0.3m*0.6m，灌浇水泥尺寸0.4m*0.4m*0.6m。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采用地锚混凝土式基础。地脚螺栓上端为螺纹，下端为夹角小于60°的折弯或其它类似防拔结构，地脚螺栓应焊接或者压接在下法兰盘上。地角螺栓加工为地笼样式，增强水泥基础强度。 预埋穿线管内径Φ50mm，弯曲角度120°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Style w:val="9"/>
          <w:rFonts w:asciiTheme="minorEastAsia" w:hAnsiTheme="minorEastAsia" w:cstheme="minorEastAsia"/>
          <w:bCs/>
          <w:sz w:val="24"/>
        </w:rPr>
      </w:pPr>
      <w:r>
        <w:rPr>
          <w:rStyle w:val="9"/>
          <w:rFonts w:hint="eastAsia" w:asciiTheme="minorEastAsia" w:hAnsiTheme="minorEastAsia" w:cstheme="minorEastAsia"/>
          <w:color w:val="000000"/>
          <w:sz w:val="24"/>
        </w:rPr>
        <w:t>在没有特殊情况所有监控立杆预埋件混凝土为C25砼，所配钢筋符合国标及受风要求。其中水泥为425号普通硅酸盐水泥。混凝土的配比和最小水泥用量应符合GBJ204-83的规定；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Style w:val="9"/>
          <w:rFonts w:asciiTheme="minorEastAsia" w:hAnsiTheme="minorEastAsia" w:cstheme="minorEastAsia"/>
          <w:bCs/>
          <w:sz w:val="24"/>
        </w:rPr>
      </w:pPr>
      <w:r>
        <w:rPr>
          <w:rStyle w:val="9"/>
          <w:rFonts w:hint="eastAsia" w:asciiTheme="minorEastAsia" w:hAnsiTheme="minorEastAsia" w:cstheme="minorEastAsia"/>
          <w:color w:val="000000"/>
          <w:sz w:val="24"/>
        </w:rPr>
        <w:t>预埋件地脚螺栓法兰盘以上的螺纹包扎良好以防损坏螺纹，监测杆根据预埋件安装图正确放置监控立杆预埋件。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Style w:val="10"/>
          <w:rFonts w:asciiTheme="minorEastAsia" w:hAnsiTheme="minorEastAsia" w:cstheme="minorEastAsia"/>
          <w:bCs/>
          <w:sz w:val="24"/>
        </w:rPr>
      </w:pPr>
      <w:r>
        <w:rPr>
          <w:rStyle w:val="9"/>
          <w:rFonts w:hint="eastAsia" w:asciiTheme="minorEastAsia" w:hAnsiTheme="minorEastAsia" w:cstheme="minorEastAsia"/>
          <w:color w:val="000000"/>
          <w:sz w:val="24"/>
        </w:rPr>
        <w:t>金属杆基础的混凝土浇注面平整度小于5mm/m尽量保持立杆预埋件水平。监测杆预埋件法兰盘低出周围地面２０mm ，再用C25细石砼把加强肋盖住，以防止积水； </w:t>
      </w:r>
      <w:r>
        <w:rPr>
          <w:rStyle w:val="10"/>
          <w:rFonts w:hint="eastAsia" w:asciiTheme="minorEastAsia" w:hAnsiTheme="minorEastAsia" w:cstheme="minorEastAsia"/>
          <w:color w:val="000000"/>
          <w:sz w:val="24"/>
        </w:rPr>
        <w:t> 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Style w:val="10"/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确保监控杆基础钢筋笼的基础顶板平面水平，即用水平尺在基础顶板垂直两个方向测量，观察其气泡必须居中；监控立杆预埋件基础混凝土浇捣必须密实，禁止混凝土有空鼓； </w:t>
      </w:r>
      <w:r>
        <w:rPr>
          <w:rStyle w:val="10"/>
          <w:rFonts w:hint="eastAsia" w:asciiTheme="minorEastAsia" w:hAnsiTheme="minorEastAsia" w:cstheme="minorEastAsia"/>
          <w:color w:val="000000"/>
          <w:sz w:val="24"/>
        </w:rPr>
        <w:t> 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Style w:val="9"/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监测杆施工时要在预埋管口预先用塑料纸或其它材料封口，以防止混凝土浇捣时混凝土漏入预埋管中，造成预埋管堵塞；基础浇捣后，基础面必须要高于地平面5MM；混凝土必须要养护一段时间，以确保混凝土能达到一定的安装强度。 </w:t>
      </w:r>
      <w:r>
        <w:rPr>
          <w:rStyle w:val="10"/>
          <w:rFonts w:hint="eastAsia" w:asciiTheme="minorEastAsia" w:hAnsiTheme="minorEastAsia" w:cstheme="minorEastAsia"/>
          <w:color w:val="000000"/>
          <w:sz w:val="24"/>
        </w:rPr>
        <w:t> 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在监测杆顶部打出线孔，顶部预留50cm空白距离；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便于后续拆装，螺丝要采用防腐防锈处理</w:t>
      </w:r>
    </w:p>
    <w:p>
      <w:pPr>
        <w:numPr>
          <w:ilvl w:val="0"/>
          <w:numId w:val="4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地基吃力面积不能小于25*25cm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注意事项： </w:t>
      </w:r>
    </w:p>
    <w:p>
      <w:pPr>
        <w:numPr>
          <w:ilvl w:val="0"/>
          <w:numId w:val="5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立杆位置选择应谨慎，不能影响交通、不能影响正常作业；</w:t>
      </w:r>
    </w:p>
    <w:p>
      <w:pPr>
        <w:numPr>
          <w:ilvl w:val="0"/>
          <w:numId w:val="5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立杆人手一定要足够，一般2-4人一组；</w:t>
      </w:r>
    </w:p>
    <w:p>
      <w:pPr>
        <w:numPr>
          <w:ilvl w:val="0"/>
          <w:numId w:val="5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安全第一，保证人员安全；</w:t>
      </w:r>
    </w:p>
    <w:p>
      <w:pPr>
        <w:numPr>
          <w:ilvl w:val="0"/>
          <w:numId w:val="5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做好防护，立杆时周边不能容留闲杂人员旁观；</w:t>
      </w:r>
    </w:p>
    <w:p>
      <w:pPr>
        <w:numPr>
          <w:ilvl w:val="0"/>
          <w:numId w:val="5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水泥基础应充分凝固后再安装监测杆，一般最少凝固48小时，夏季短些，冬季施工时采取一定的防冻措施，增长养护时间；</w:t>
      </w:r>
    </w:p>
    <w:p>
      <w:pPr>
        <w:pStyle w:val="4"/>
        <w:numPr>
          <w:ilvl w:val="4"/>
          <w:numId w:val="0"/>
        </w:numPr>
        <w:tabs>
          <w:tab w:val="clear" w:pos="1292"/>
        </w:tabs>
        <w:ind w:left="284"/>
        <w:rPr>
          <w:rFonts w:asciiTheme="minorEastAsia" w:hAnsiTheme="minorEastAsia" w:cstheme="minorEastAsia"/>
          <w:sz w:val="24"/>
          <w:szCs w:val="24"/>
        </w:rPr>
      </w:pPr>
      <w:bookmarkStart w:id="2" w:name="_Toc3758676"/>
      <w:r>
        <w:rPr>
          <w:rFonts w:hint="eastAsia" w:asciiTheme="minorEastAsia" w:hAnsiTheme="minorEastAsia" w:cstheme="minorEastAsia"/>
          <w:sz w:val="24"/>
          <w:szCs w:val="24"/>
        </w:rPr>
        <w:t>5.2水泥杆立杆规范</w:t>
      </w:r>
      <w:bookmarkEnd w:id="2"/>
    </w:p>
    <w:p>
      <w:pPr>
        <w:ind w:firstLine="2040" w:firstLineChars="85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inline distT="0" distB="0" distL="0" distR="0">
            <wp:extent cx="2475865" cy="2527300"/>
            <wp:effectExtent l="0" t="0" r="635" b="6350"/>
            <wp:docPr id="15" name="图片 15" descr="C:\Users\apple\Desktop\155322554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pple\Desktop\1553225544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工具： 铁锹、绳索、米尺、榔头、电锤、12mm钻头、锤子、千斤坠等。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材料： 3m水泥杆；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杆体选择:根据设备的重量，一般选择杆体顶径为150mm，国家标准检测认证通过厂家生产的水泥预应力电线杆。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位置：根据监测点确定位置，选址在不影响交通、不影响正常作业的地方。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施工步骤： </w:t>
      </w:r>
    </w:p>
    <w:p>
      <w:pPr>
        <w:numPr>
          <w:ilvl w:val="0"/>
          <w:numId w:val="6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施工考察、施工设计出具并得到批准后，立杆、挖沟埋线工作就可以单独提前进行；</w:t>
      </w:r>
    </w:p>
    <w:p>
      <w:pPr>
        <w:numPr>
          <w:ilvl w:val="0"/>
          <w:numId w:val="6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将水泥杆运输到指定安装地点；</w:t>
      </w:r>
    </w:p>
    <w:p>
      <w:pPr>
        <w:numPr>
          <w:ilvl w:val="0"/>
          <w:numId w:val="6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挖坑，一般为一面竖直、一面倾斜的坑，深度为杆总高度的20%-30%；</w:t>
      </w:r>
    </w:p>
    <w:p>
      <w:pPr>
        <w:numPr>
          <w:ilvl w:val="0"/>
          <w:numId w:val="6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将水泥杆立进挖好的坑内，边填土、边砸实；</w:t>
      </w:r>
    </w:p>
    <w:p>
      <w:pPr>
        <w:numPr>
          <w:ilvl w:val="0"/>
          <w:numId w:val="6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用千斤坠观测水泥杆，应安装竖直；</w:t>
      </w:r>
    </w:p>
    <w:p>
      <w:pPr>
        <w:numPr>
          <w:ilvl w:val="0"/>
          <w:numId w:val="6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水泥杆只用于不适合打地基灌注水泥的楼顶处安装，方便固定金属机箱。</w:t>
      </w:r>
    </w:p>
    <w:p>
      <w:pPr>
        <w:numPr>
          <w:ilvl w:val="0"/>
          <w:numId w:val="6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便于后续拆装，螺丝要采用防腐防锈处理</w:t>
      </w:r>
    </w:p>
    <w:p>
      <w:pPr>
        <w:numPr>
          <w:ilvl w:val="0"/>
          <w:numId w:val="6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地基吃力面积不能小于25*25cm</w:t>
      </w:r>
    </w:p>
    <w:p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注意事项： </w:t>
      </w:r>
    </w:p>
    <w:p>
      <w:pPr>
        <w:numPr>
          <w:ilvl w:val="0"/>
          <w:numId w:val="7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立杆位置选择应谨慎，不能影响交通、不能影响正常作业；</w:t>
      </w:r>
    </w:p>
    <w:p>
      <w:pPr>
        <w:numPr>
          <w:ilvl w:val="0"/>
          <w:numId w:val="7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立杆人手一定要足够，一般2-4人一组；</w:t>
      </w:r>
    </w:p>
    <w:p>
      <w:pPr>
        <w:numPr>
          <w:ilvl w:val="0"/>
          <w:numId w:val="7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安全第一，保证人员安全；</w:t>
      </w:r>
    </w:p>
    <w:p>
      <w:pPr>
        <w:numPr>
          <w:ilvl w:val="0"/>
          <w:numId w:val="7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做好防护，立杆时周边不能容留闲杂人员旁观；</w:t>
      </w:r>
    </w:p>
    <w:p>
      <w:pPr>
        <w:spacing w:line="360" w:lineRule="auto"/>
        <w:ind w:firstLine="283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注：相关标准规定，人工立杆只能操作10米以下电杆，对于10米以上电杆，必须选用吊机作业。</w:t>
      </w:r>
    </w:p>
    <w:p>
      <w:pPr>
        <w:pStyle w:val="4"/>
        <w:numPr>
          <w:ilvl w:val="4"/>
          <w:numId w:val="0"/>
        </w:numPr>
        <w:tabs>
          <w:tab w:val="clear" w:pos="1292"/>
        </w:tabs>
        <w:ind w:left="284"/>
        <w:rPr>
          <w:rFonts w:asciiTheme="minorEastAsia" w:hAnsiTheme="minorEastAsia" w:cstheme="minorEastAsia"/>
          <w:sz w:val="24"/>
          <w:szCs w:val="24"/>
        </w:rPr>
      </w:pPr>
      <w:bookmarkStart w:id="3" w:name="_Toc3758677"/>
      <w:r>
        <w:rPr>
          <w:rFonts w:hint="eastAsia" w:asciiTheme="minorEastAsia" w:hAnsiTheme="minorEastAsia" w:cstheme="minorEastAsia"/>
          <w:sz w:val="24"/>
          <w:szCs w:val="24"/>
        </w:rPr>
        <w:t>5.3 电气施工要求</w:t>
      </w:r>
      <w:bookmarkEnd w:id="3"/>
    </w:p>
    <w:p>
      <w:pPr>
        <w:numPr>
          <w:ilvl w:val="0"/>
          <w:numId w:val="8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电池的放置：尽可能的埋入地下，利用防水箱进行地埋；也可以进行电源箱放置，配置配电箱。</w:t>
      </w:r>
    </w:p>
    <w:p>
      <w:pPr>
        <w:numPr>
          <w:ilvl w:val="0"/>
          <w:numId w:val="8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太阳板安装要求：安装在无遮挡地方，确保日照时间充足。 </w:t>
      </w:r>
    </w:p>
    <w:p>
      <w:pPr>
        <w:numPr>
          <w:ilvl w:val="0"/>
          <w:numId w:val="8"/>
        </w:numPr>
        <w:spacing w:line="360" w:lineRule="auto"/>
        <w:ind w:left="930" w:hanging="363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线缆布放其他要求：当电缆从建筑物外面进入建筑物时，电缆的金属护套均应有良好的接地；当电缆从建筑物外面进入建筑物时，应采用过压、过流保护措施，符合相关规定。</w:t>
      </w:r>
    </w:p>
    <w:p>
      <w:pPr>
        <w:jc w:val="left"/>
        <w:rPr>
          <w:rFonts w:ascii="微软雅黑" w:hAnsi="微软雅黑" w:eastAsia="微软雅黑" w:cs="微软雅黑"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808080" w:sz="4" w:space="1"/>
      </w:pBdr>
      <w:tabs>
        <w:tab w:val="left" w:pos="1506"/>
        <w:tab w:val="clear" w:pos="4153"/>
      </w:tabs>
    </w:pPr>
    <w:r>
      <w:rPr>
        <w:rFonts w:hint="eastAsia"/>
      </w:rPr>
      <w:drawing>
        <wp:inline distT="0" distB="0" distL="114300" distR="114300">
          <wp:extent cx="1249045" cy="342900"/>
          <wp:effectExtent l="0" t="0" r="8255" b="0"/>
          <wp:docPr id="5" name="图片 5" descr="迈世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迈世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04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2414270</wp:posOffset>
              </wp:positionH>
              <wp:positionV relativeFrom="paragraph">
                <wp:posOffset>86360</wp:posOffset>
              </wp:positionV>
              <wp:extent cx="2800350" cy="28575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ascii="微软雅黑" w:hAnsi="微软雅黑" w:eastAsia="微软雅黑" w:cs="微软雅黑"/>
                              <w:color w:val="262626" w:themeColor="text1" w:themeTint="D9"/>
                              <w:sz w:val="18"/>
                              <w:szCs w:val="18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262626" w:themeColor="text1" w:themeTint="D9"/>
                              <w:sz w:val="18"/>
                              <w:szCs w:val="18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气象环境感知仪说明书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1pt;margin-top:6.8pt;height:22.5pt;width:220.5pt;z-index:-251657216;mso-width-relative:page;mso-height-relative:page;" fillcolor="#FFFFFF [3201]" filled="t" stroked="f" coordsize="21600,21600" o:gfxdata="UEsDBAoAAAAAAIdO4kAAAAAAAAAAAAAAAAAEAAAAZHJzL1BLAwQUAAAACACHTuJA8rl3C9QAAAAJ&#10;AQAADwAAAGRycy9kb3ducmV2LnhtbE2PTU/DMAyG70j8h8hI3FjSDqqqNN0BiSsS29g5a7ymInGq&#10;Jvv89ZgTHO330evH7eoSvDjhnMZIGoqFAoHURzvSoGG7eX+qQaRsyBofCTVcMcGqu79rTWPjmT7x&#10;tM6D4BJKjdHgcp4aKVPvMJi0iBMSZ4c4B5N5nAdpZ3Pm8uBlqVQlgxmJLzgz4ZvD/nt9DBp2Q7jt&#10;voppdjb4Z/q4XTfbOGr9+FCoVxAZL/kPhl99VoeOnfbxSDYJr2FZq5JRDpYVCAbqsuDFXsNLXYHs&#10;Wvn/g+4HUEsDBBQAAAAIAIdO4kDgGyBMTQIAAI8EAAAOAAAAZHJzL2Uyb0RvYy54bWytVMFuEzEQ&#10;vSPxD5bvdJOQNiHKpgqtgpAqWqkgzo7XzlqyPcZ2sls+AP6gJy7c+a5+B2PvJg2FQw/k4Iw94zd+&#10;b2Z2ft4aTXbCBwW2pMOTASXCcqiU3ZT008fVqyklITJbMQ1WlPROBHq+ePli3riZGEENuhKeIIgN&#10;s8aVtI7RzYoi8FoYFk7ACYtOCd6wiFu/KSrPGkQ3uhgNBmdFA75yHrgIAU8vOyftEf1zAEFKxcUl&#10;8K0RNnaoXmgWkVKolQt0kV8rpeDxWsogItElRaYxr5gE7XVai8WczTaeuVrx/gnsOU94wskwZTHp&#10;AeqSRUa2Xv0FZRT3EEDGEw6m6IhkRZDFcPBEm9uaOZG5oNTBHUQP/w+Wf9jdeKKqkk4oscxgwR/u&#10;vz/8+PXw8xuZJHkaF2YYdeswLrZvocWm2Z8HPEysW+lN+kc+BP0o7t1BXNFGwvFwNB0MXp+ii6Nv&#10;ND2doI3wxeNt50N8J8CQZJTUY/Gypmx3FWIXug9JyQJoVa2U1nnjN+sL7cmOYaFX+dej/xGmLWlK&#10;epbekW5ZSPc7aG3xMYlsRypZsV23vQJrqO5QAA9dBwXHVwpfecVCvGEeWwaJ4VDFa1ykBkwCvUVJ&#10;Df7rv85TPFYSvZQ02IIlDV+2zAtK9HuLNX4zHI8RNubN+HQywo0/9qyPPXZrLgDJD3F8Hc9mio96&#10;b0oP5jPO3jJlRRezHHOXNO7Ni9gNBs4uF8tlDsIudSxe2VvHE3Qn2nIbQapckiRTp02vHvZpLmo/&#10;U2kQjvc56vE7sv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8rl3C9QAAAAJAQAADwAAAAAAAAAB&#10;ACAAAAAiAAAAZHJzL2Rvd25yZXYueG1sUEsBAhQAFAAAAAgAh07iQOAbIExNAgAAjwQAAA4AAAAA&#10;AAAAAQAgAAAAIwEAAGRycy9lMm9Eb2MueG1sUEsFBgAAAAAGAAYAWQEAAOI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ascii="微软雅黑" w:hAnsi="微软雅黑" w:eastAsia="微软雅黑" w:cs="微软雅黑"/>
                        <w:color w:val="262626" w:themeColor="text1" w:themeTint="D9"/>
                        <w:sz w:val="18"/>
                        <w:szCs w:val="18"/>
                        <w14:textFill>
                          <w14:solidFill>
                            <w14:schemeClr w14:val="tx1">
                              <w14:lumMod w14:val="85000"/>
                              <w14:lumOff w14:val="1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262626" w:themeColor="text1" w:themeTint="D9"/>
                        <w:sz w:val="18"/>
                        <w:szCs w:val="18"/>
                        <w14:textFill>
                          <w14:solidFill>
                            <w14:schemeClr w14:val="tx1">
                              <w14:lumMod w14:val="85000"/>
                              <w14:lumOff w14:val="15000"/>
                            </w14:schemeClr>
                          </w14:solidFill>
                        </w14:textFill>
                      </w:rPr>
                      <w:t>气象环境感知仪说明书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9AB16"/>
    <w:multiLevelType w:val="multilevel"/>
    <w:tmpl w:val="BE99AB16"/>
    <w:lvl w:ilvl="0" w:tentative="0">
      <w:start w:val="1"/>
      <w:numFmt w:val="decimal"/>
      <w:lvlText w:val="%1）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24"/>
        </w:tabs>
        <w:ind w:left="62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44"/>
        </w:tabs>
        <w:ind w:left="1044" w:hanging="420"/>
      </w:pPr>
    </w:lvl>
    <w:lvl w:ilvl="3" w:tentative="0">
      <w:start w:val="1"/>
      <w:numFmt w:val="decimal"/>
      <w:lvlText w:val="%4."/>
      <w:lvlJc w:val="left"/>
      <w:pPr>
        <w:tabs>
          <w:tab w:val="left" w:pos="1464"/>
        </w:tabs>
        <w:ind w:left="146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84"/>
        </w:tabs>
        <w:ind w:left="18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04"/>
        </w:tabs>
        <w:ind w:left="2304" w:hanging="420"/>
      </w:pPr>
    </w:lvl>
    <w:lvl w:ilvl="6" w:tentative="0">
      <w:start w:val="1"/>
      <w:numFmt w:val="decimal"/>
      <w:lvlText w:val="%7."/>
      <w:lvlJc w:val="left"/>
      <w:pPr>
        <w:tabs>
          <w:tab w:val="left" w:pos="2724"/>
        </w:tabs>
        <w:ind w:left="27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44"/>
        </w:tabs>
        <w:ind w:left="31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64"/>
        </w:tabs>
        <w:ind w:left="3564" w:hanging="420"/>
      </w:pPr>
    </w:lvl>
  </w:abstractNum>
  <w:abstractNum w:abstractNumId="1">
    <w:nsid w:val="DC9186A4"/>
    <w:multiLevelType w:val="singleLevel"/>
    <w:tmpl w:val="DC9186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66F48D5"/>
    <w:multiLevelType w:val="multilevel"/>
    <w:tmpl w:val="E66F48D5"/>
    <w:lvl w:ilvl="0" w:tentative="0">
      <w:start w:val="1"/>
      <w:numFmt w:val="decimal"/>
      <w:lvlText w:val="%1）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24"/>
        </w:tabs>
        <w:ind w:left="62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44"/>
        </w:tabs>
        <w:ind w:left="1044" w:hanging="420"/>
      </w:pPr>
    </w:lvl>
    <w:lvl w:ilvl="3" w:tentative="0">
      <w:start w:val="1"/>
      <w:numFmt w:val="decimal"/>
      <w:lvlText w:val="%4."/>
      <w:lvlJc w:val="left"/>
      <w:pPr>
        <w:tabs>
          <w:tab w:val="left" w:pos="1464"/>
        </w:tabs>
        <w:ind w:left="146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84"/>
        </w:tabs>
        <w:ind w:left="18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04"/>
        </w:tabs>
        <w:ind w:left="2304" w:hanging="420"/>
      </w:pPr>
    </w:lvl>
    <w:lvl w:ilvl="6" w:tentative="0">
      <w:start w:val="1"/>
      <w:numFmt w:val="decimal"/>
      <w:lvlText w:val="%7."/>
      <w:lvlJc w:val="left"/>
      <w:pPr>
        <w:tabs>
          <w:tab w:val="left" w:pos="2724"/>
        </w:tabs>
        <w:ind w:left="27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44"/>
        </w:tabs>
        <w:ind w:left="31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64"/>
        </w:tabs>
        <w:ind w:left="3564" w:hanging="420"/>
      </w:pPr>
    </w:lvl>
  </w:abstractNum>
  <w:abstractNum w:abstractNumId="3">
    <w:nsid w:val="F80190EF"/>
    <w:multiLevelType w:val="multilevel"/>
    <w:tmpl w:val="F80190EF"/>
    <w:lvl w:ilvl="0" w:tentative="0">
      <w:start w:val="1"/>
      <w:numFmt w:val="decimal"/>
      <w:lvlText w:val="%1）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24"/>
        </w:tabs>
        <w:ind w:left="62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44"/>
        </w:tabs>
        <w:ind w:left="1044" w:hanging="420"/>
      </w:pPr>
    </w:lvl>
    <w:lvl w:ilvl="3" w:tentative="0">
      <w:start w:val="1"/>
      <w:numFmt w:val="decimal"/>
      <w:lvlText w:val="%4."/>
      <w:lvlJc w:val="left"/>
      <w:pPr>
        <w:tabs>
          <w:tab w:val="left" w:pos="1464"/>
        </w:tabs>
        <w:ind w:left="146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84"/>
        </w:tabs>
        <w:ind w:left="18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04"/>
        </w:tabs>
        <w:ind w:left="2304" w:hanging="420"/>
      </w:pPr>
    </w:lvl>
    <w:lvl w:ilvl="6" w:tentative="0">
      <w:start w:val="1"/>
      <w:numFmt w:val="decimal"/>
      <w:lvlText w:val="%7."/>
      <w:lvlJc w:val="left"/>
      <w:pPr>
        <w:tabs>
          <w:tab w:val="left" w:pos="2724"/>
        </w:tabs>
        <w:ind w:left="27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44"/>
        </w:tabs>
        <w:ind w:left="31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64"/>
        </w:tabs>
        <w:ind w:left="3564" w:hanging="420"/>
      </w:pPr>
    </w:lvl>
  </w:abstractNum>
  <w:abstractNum w:abstractNumId="4">
    <w:nsid w:val="FAE6C3CA"/>
    <w:multiLevelType w:val="singleLevel"/>
    <w:tmpl w:val="FAE6C3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2E"/>
    <w:multiLevelType w:val="multilevel"/>
    <w:tmpl w:val="0000002E"/>
    <w:lvl w:ilvl="0" w:tentative="0">
      <w:start w:val="1"/>
      <w:numFmt w:val="decimal"/>
      <w:lvlText w:val="%1）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24"/>
        </w:tabs>
        <w:ind w:left="62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44"/>
        </w:tabs>
        <w:ind w:left="1044" w:hanging="420"/>
      </w:pPr>
    </w:lvl>
    <w:lvl w:ilvl="3" w:tentative="0">
      <w:start w:val="1"/>
      <w:numFmt w:val="decimal"/>
      <w:lvlText w:val="%4."/>
      <w:lvlJc w:val="left"/>
      <w:pPr>
        <w:tabs>
          <w:tab w:val="left" w:pos="1464"/>
        </w:tabs>
        <w:ind w:left="146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84"/>
        </w:tabs>
        <w:ind w:left="18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04"/>
        </w:tabs>
        <w:ind w:left="2304" w:hanging="420"/>
      </w:pPr>
    </w:lvl>
    <w:lvl w:ilvl="6" w:tentative="0">
      <w:start w:val="1"/>
      <w:numFmt w:val="decimal"/>
      <w:lvlText w:val="%7."/>
      <w:lvlJc w:val="left"/>
      <w:pPr>
        <w:tabs>
          <w:tab w:val="left" w:pos="2724"/>
        </w:tabs>
        <w:ind w:left="27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44"/>
        </w:tabs>
        <w:ind w:left="31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64"/>
        </w:tabs>
        <w:ind w:left="3564" w:hanging="420"/>
      </w:pPr>
    </w:lvl>
  </w:abstractNum>
  <w:abstractNum w:abstractNumId="6">
    <w:nsid w:val="2202659E"/>
    <w:multiLevelType w:val="multilevel"/>
    <w:tmpl w:val="2202659E"/>
    <w:lvl w:ilvl="0" w:tentative="0">
      <w:start w:val="1"/>
      <w:numFmt w:val="decimal"/>
      <w:lvlText w:val="第%1章"/>
      <w:lvlJc w:val="left"/>
      <w:pPr>
        <w:tabs>
          <w:tab w:val="left" w:pos="3551"/>
        </w:tabs>
        <w:ind w:left="3551" w:hanging="432"/>
      </w:pPr>
      <w:rPr>
        <w:rFonts w:hint="eastAsia" w:ascii="仿宋" w:hAnsi="宋体" w:eastAsia="仿宋"/>
        <w:b/>
        <w:i w:val="0"/>
        <w:color w:val="auto"/>
        <w:sz w:val="32"/>
        <w:szCs w:val="36"/>
        <w:lang w:val="en-US"/>
      </w:rPr>
    </w:lvl>
    <w:lvl w:ilvl="1" w:tentative="0">
      <w:start w:val="1"/>
      <w:numFmt w:val="decimal"/>
      <w:lvlText w:val="%1.%2 "/>
      <w:lvlJc w:val="left"/>
      <w:pPr>
        <w:tabs>
          <w:tab w:val="left" w:pos="1285"/>
        </w:tabs>
        <w:ind w:left="1285" w:hanging="576"/>
      </w:pPr>
      <w:rPr>
        <w:rFonts w:hint="default" w:ascii="Arial" w:hAnsi="Arial" w:eastAsia="仿宋"/>
        <w:b/>
        <w:i w:val="0"/>
        <w:sz w:val="30"/>
        <w:szCs w:val="30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default" w:ascii="Arial" w:hAnsi="Arial" w:eastAsia="宋体"/>
        <w:b/>
        <w:i w:val="0"/>
        <w:color w:val="auto"/>
        <w:sz w:val="28"/>
        <w:szCs w:val="24"/>
      </w:rPr>
    </w:lvl>
    <w:lvl w:ilvl="3" w:tentative="0">
      <w:start w:val="1"/>
      <w:numFmt w:val="decimal"/>
      <w:lvlText w:val="%1.%2.%3.%4 "/>
      <w:lvlJc w:val="left"/>
      <w:pPr>
        <w:tabs>
          <w:tab w:val="left" w:pos="1290"/>
        </w:tabs>
        <w:ind w:left="1290" w:hanging="864"/>
      </w:pPr>
      <w:rPr>
        <w:rFonts w:hint="default" w:ascii="Arial" w:hAnsi="Arial" w:eastAsia="宋体"/>
        <w:b/>
        <w:i w:val="0"/>
        <w:sz w:val="24"/>
        <w:szCs w:val="24"/>
      </w:rPr>
    </w:lvl>
    <w:lvl w:ilvl="4" w:tentative="0">
      <w:start w:val="1"/>
      <w:numFmt w:val="decimal"/>
      <w:pStyle w:val="4"/>
      <w:lvlText w:val="%1.%2.%3.%4.%5 "/>
      <w:lvlJc w:val="left"/>
      <w:pPr>
        <w:tabs>
          <w:tab w:val="left" w:pos="1292"/>
        </w:tabs>
        <w:ind w:left="1292" w:hanging="1008"/>
      </w:pPr>
      <w:rPr>
        <w:rFonts w:hint="default" w:ascii="Arial" w:hAnsi="Arial" w:eastAsia="宋体"/>
        <w:b/>
        <w:i w:val="0"/>
        <w:sz w:val="24"/>
        <w:szCs w:val="24"/>
      </w:rPr>
    </w:lvl>
    <w:lvl w:ilvl="5" w:tentative="0">
      <w:start w:val="1"/>
      <w:numFmt w:val="decimal"/>
      <w:lvlText w:val="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7">
    <w:nsid w:val="7F56F71B"/>
    <w:multiLevelType w:val="multilevel"/>
    <w:tmpl w:val="7F56F71B"/>
    <w:lvl w:ilvl="0" w:tentative="0">
      <w:start w:val="1"/>
      <w:numFmt w:val="decimal"/>
      <w:lvlText w:val="%1）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24"/>
        </w:tabs>
        <w:ind w:left="62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44"/>
        </w:tabs>
        <w:ind w:left="1044" w:hanging="420"/>
      </w:pPr>
    </w:lvl>
    <w:lvl w:ilvl="3" w:tentative="0">
      <w:start w:val="1"/>
      <w:numFmt w:val="decimal"/>
      <w:lvlText w:val="%4."/>
      <w:lvlJc w:val="left"/>
      <w:pPr>
        <w:tabs>
          <w:tab w:val="left" w:pos="1464"/>
        </w:tabs>
        <w:ind w:left="146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84"/>
        </w:tabs>
        <w:ind w:left="188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04"/>
        </w:tabs>
        <w:ind w:left="2304" w:hanging="420"/>
      </w:pPr>
    </w:lvl>
    <w:lvl w:ilvl="6" w:tentative="0">
      <w:start w:val="1"/>
      <w:numFmt w:val="decimal"/>
      <w:lvlText w:val="%7."/>
      <w:lvlJc w:val="left"/>
      <w:pPr>
        <w:tabs>
          <w:tab w:val="left" w:pos="2724"/>
        </w:tabs>
        <w:ind w:left="272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44"/>
        </w:tabs>
        <w:ind w:left="314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64"/>
        </w:tabs>
        <w:ind w:left="3564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MzkzYTU4NWVlMjQ2YzgxZWFjNmZmOTQ5NDQyM2IifQ=="/>
  </w:docVars>
  <w:rsids>
    <w:rsidRoot w:val="00A20535"/>
    <w:rsid w:val="00014D61"/>
    <w:rsid w:val="000B7C17"/>
    <w:rsid w:val="001154C5"/>
    <w:rsid w:val="00227F73"/>
    <w:rsid w:val="002A14B2"/>
    <w:rsid w:val="002D5841"/>
    <w:rsid w:val="003A63BF"/>
    <w:rsid w:val="003F1ED8"/>
    <w:rsid w:val="004F2DCF"/>
    <w:rsid w:val="00687816"/>
    <w:rsid w:val="006B532E"/>
    <w:rsid w:val="007A769F"/>
    <w:rsid w:val="00860716"/>
    <w:rsid w:val="009429ED"/>
    <w:rsid w:val="009F7C92"/>
    <w:rsid w:val="00A20535"/>
    <w:rsid w:val="00B059A7"/>
    <w:rsid w:val="00B21215"/>
    <w:rsid w:val="00BC68B2"/>
    <w:rsid w:val="00BF62D5"/>
    <w:rsid w:val="00D83C4A"/>
    <w:rsid w:val="00D90C28"/>
    <w:rsid w:val="00D97B44"/>
    <w:rsid w:val="00E63DA2"/>
    <w:rsid w:val="02022957"/>
    <w:rsid w:val="025E6F3A"/>
    <w:rsid w:val="07E12755"/>
    <w:rsid w:val="0A6C35F4"/>
    <w:rsid w:val="0B9D63F6"/>
    <w:rsid w:val="138A0296"/>
    <w:rsid w:val="143256DB"/>
    <w:rsid w:val="185A0968"/>
    <w:rsid w:val="1C812F68"/>
    <w:rsid w:val="1CCD08F6"/>
    <w:rsid w:val="21AC41CB"/>
    <w:rsid w:val="236F5040"/>
    <w:rsid w:val="248C684D"/>
    <w:rsid w:val="26330D3D"/>
    <w:rsid w:val="314B760F"/>
    <w:rsid w:val="31A2725B"/>
    <w:rsid w:val="31F71CC0"/>
    <w:rsid w:val="32B53CA7"/>
    <w:rsid w:val="34BF1E6A"/>
    <w:rsid w:val="373F03B7"/>
    <w:rsid w:val="3B0C16BA"/>
    <w:rsid w:val="46A301FD"/>
    <w:rsid w:val="50682165"/>
    <w:rsid w:val="56504EFC"/>
    <w:rsid w:val="56B4475C"/>
    <w:rsid w:val="583F16C5"/>
    <w:rsid w:val="5B2C158F"/>
    <w:rsid w:val="5B86769A"/>
    <w:rsid w:val="5C4A749D"/>
    <w:rsid w:val="5C550687"/>
    <w:rsid w:val="5D25720C"/>
    <w:rsid w:val="5DBB3BE0"/>
    <w:rsid w:val="5EBF5A32"/>
    <w:rsid w:val="648D7D30"/>
    <w:rsid w:val="6DE54190"/>
    <w:rsid w:val="715173C6"/>
    <w:rsid w:val="76F61F99"/>
    <w:rsid w:val="79E1128D"/>
    <w:rsid w:val="7C7C7B7D"/>
    <w:rsid w:val="7CC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apple-style-span"/>
    <w:qFormat/>
    <w:uiPriority w:val="0"/>
  </w:style>
  <w:style w:type="character" w:customStyle="1" w:styleId="10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394</Words>
  <Characters>2252</Characters>
  <Lines>18</Lines>
  <Paragraphs>5</Paragraphs>
  <TotalTime>82</TotalTime>
  <ScaleCrop>false</ScaleCrop>
  <LinksUpToDate>false</LinksUpToDate>
  <CharactersWithSpaces>2641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2023-12-14T01:28:00Z</dcterms:created>
  <dc:creator>omara</dc:creator>
  <cp:lastModifiedBy>鲸</cp:lastModifiedBy>
  <dcterms:modified xsi:type="dcterms:W3CDTF">2024-04-07T01:03:59Z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AC1D1D337AEE483EB963F487E2ED2F13_12</vt:lpwstr>
  </property>
</Properties>
</file>