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C3E6" w14:textId="77777777" w:rsidR="00DD133C" w:rsidRDefault="00000000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微型环境空气站说明书</w:t>
      </w:r>
    </w:p>
    <w:p w14:paraId="4F49FA3D" w14:textId="77777777" w:rsidR="00DD133C" w:rsidRDefault="00000000">
      <w:pPr>
        <w:jc w:val="center"/>
        <w:rPr>
          <w:rFonts w:ascii="宋体" w:eastAsia="宋体" w:hAnsi="宋体" w:cs="宋体"/>
          <w:b/>
          <w:bCs/>
          <w:color w:val="262626" w:themeColor="text1" w:themeTint="D9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noProof/>
          <w:color w:val="262626" w:themeColor="text1" w:themeTint="D9"/>
          <w:sz w:val="32"/>
          <w:szCs w:val="32"/>
        </w:rPr>
        <w:drawing>
          <wp:inline distT="0" distB="0" distL="114300" distR="114300" wp14:anchorId="308F1BF8" wp14:editId="7D30C0A6">
            <wp:extent cx="1477010" cy="2218690"/>
            <wp:effectExtent l="0" t="0" r="0" b="0"/>
            <wp:docPr id="1" name="图片 1" descr="微型空气质量在线监测系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型空气质量在线监测系统2"/>
                    <pic:cNvPicPr>
                      <a:picLocks noChangeAspect="1"/>
                    </pic:cNvPicPr>
                  </pic:nvPicPr>
                  <pic:blipFill>
                    <a:blip r:embed="rId8"/>
                    <a:srcRect l="22770" t="3670" r="29129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1CC07" w14:textId="77777777" w:rsidR="00DD133C" w:rsidRDefault="00000000">
      <w:pPr>
        <w:pStyle w:val="4"/>
        <w:numPr>
          <w:ilvl w:val="0"/>
          <w:numId w:val="2"/>
        </w:numPr>
        <w:rPr>
          <w:b w:val="0"/>
          <w:bCs/>
          <w:sz w:val="22"/>
          <w:szCs w:val="21"/>
        </w:rPr>
      </w:pPr>
      <w:r>
        <w:rPr>
          <w:rFonts w:hint="eastAsia"/>
          <w:b w:val="0"/>
          <w:bCs/>
          <w:sz w:val="22"/>
          <w:szCs w:val="21"/>
        </w:rPr>
        <w:t>产品概述</w:t>
      </w:r>
    </w:p>
    <w:p w14:paraId="19CD16EA" w14:textId="77777777" w:rsidR="00DD133C" w:rsidRDefault="00000000">
      <w:pPr>
        <w:spacing w:line="288" w:lineRule="auto"/>
        <w:ind w:firstLineChars="200" w:firstLine="420"/>
        <w:jc w:val="left"/>
        <w:rPr>
          <w:rFonts w:ascii="宋体" w:eastAsia="宋体" w:hAnsi="宋体" w:cs="宋体"/>
          <w:color w:val="262626" w:themeColor="text1" w:themeTint="D9"/>
          <w:szCs w:val="21"/>
        </w:rPr>
      </w:pPr>
      <w:r>
        <w:rPr>
          <w:rFonts w:ascii="宋体" w:eastAsia="宋体" w:hAnsi="宋体" w:cs="宋体" w:hint="eastAsia"/>
          <w:color w:val="262626" w:themeColor="text1" w:themeTint="D9"/>
          <w:szCs w:val="21"/>
        </w:rPr>
        <w:t>本微型环境空气站可用于监测一氧化碳、二氧化碳、甲醛、PM2.5、温度、湿度、照度、噪声、微风速、气压等10项环境空气指标。</w:t>
      </w:r>
    </w:p>
    <w:p w14:paraId="6BF4D7D6" w14:textId="77777777" w:rsidR="00DD133C" w:rsidRDefault="00000000">
      <w:pPr>
        <w:spacing w:line="288" w:lineRule="auto"/>
        <w:ind w:firstLineChars="200" w:firstLine="420"/>
        <w:jc w:val="left"/>
        <w:rPr>
          <w:rFonts w:ascii="宋体" w:eastAsia="宋体" w:hAnsi="宋体" w:cs="宋体"/>
          <w:color w:val="262626" w:themeColor="text1" w:themeTint="D9"/>
          <w:szCs w:val="21"/>
        </w:rPr>
      </w:pPr>
      <w:r>
        <w:rPr>
          <w:rFonts w:ascii="宋体" w:eastAsia="宋体" w:hAnsi="宋体" w:cs="宋体" w:hint="eastAsia"/>
          <w:color w:val="262626" w:themeColor="text1" w:themeTint="D9"/>
          <w:szCs w:val="21"/>
        </w:rPr>
        <w:t>系统采用模块化设计，可根据不同地域环境状况，对环境各要素灵活增加或减少相应的模块和传感器。监测数据上传至远程管理平台，实现数据实时展示与管理功能，强化监管体系。</w:t>
      </w:r>
    </w:p>
    <w:p w14:paraId="2B091BDD" w14:textId="77777777" w:rsidR="00DD133C" w:rsidRDefault="00000000">
      <w:pPr>
        <w:pStyle w:val="4"/>
        <w:numPr>
          <w:ilvl w:val="0"/>
          <w:numId w:val="2"/>
        </w:numPr>
        <w:rPr>
          <w:b w:val="0"/>
          <w:bCs/>
          <w:sz w:val="24"/>
          <w:szCs w:val="22"/>
        </w:rPr>
      </w:pPr>
      <w:r>
        <w:rPr>
          <w:rFonts w:hint="eastAsia"/>
          <w:b w:val="0"/>
          <w:bCs/>
          <w:sz w:val="24"/>
          <w:szCs w:val="22"/>
        </w:rPr>
        <w:t>产品参数</w:t>
      </w:r>
    </w:p>
    <w:p w14:paraId="177EAF26" w14:textId="09924A86" w:rsidR="00DD133C" w:rsidRDefault="00000000">
      <w:pPr>
        <w:numPr>
          <w:ilvl w:val="0"/>
          <w:numId w:val="3"/>
        </w:numPr>
        <w:spacing w:line="288" w:lineRule="auto"/>
        <w:jc w:val="left"/>
        <w:rPr>
          <w:rFonts w:ascii="宋体" w:eastAsia="宋体" w:hAnsi="宋体" w:cs="宋体"/>
          <w:color w:val="262626" w:themeColor="text1" w:themeTint="D9"/>
          <w:sz w:val="22"/>
          <w:szCs w:val="22"/>
        </w:rPr>
      </w:pPr>
      <w:r>
        <w:rPr>
          <w:rFonts w:ascii="宋体" w:eastAsia="宋体" w:hAnsi="宋体" w:cs="宋体" w:hint="eastAsia"/>
          <w:color w:val="262626" w:themeColor="text1" w:themeTint="D9"/>
          <w:sz w:val="22"/>
          <w:szCs w:val="22"/>
        </w:rPr>
        <w:t>监测因子：一氧化碳、二氧化碳、甲醛、PM2.5、温度、湿度、照度、噪声、微风速、气压</w:t>
      </w:r>
    </w:p>
    <w:p w14:paraId="721211AE" w14:textId="37A5AE04" w:rsidR="00DD133C" w:rsidRDefault="00000000">
      <w:pPr>
        <w:numPr>
          <w:ilvl w:val="0"/>
          <w:numId w:val="3"/>
        </w:numPr>
        <w:spacing w:line="288" w:lineRule="auto"/>
        <w:jc w:val="left"/>
        <w:rPr>
          <w:rFonts w:ascii="宋体" w:eastAsia="宋体" w:hAnsi="宋体" w:cs="宋体"/>
          <w:color w:val="262626" w:themeColor="text1" w:themeTint="D9"/>
          <w:sz w:val="22"/>
          <w:szCs w:val="22"/>
        </w:rPr>
      </w:pPr>
      <w:r>
        <w:rPr>
          <w:rFonts w:ascii="宋体" w:eastAsia="宋体" w:hAnsi="宋体" w:cs="宋体" w:hint="eastAsia"/>
          <w:color w:val="262626" w:themeColor="text1" w:themeTint="D9"/>
          <w:sz w:val="22"/>
          <w:szCs w:val="22"/>
        </w:rPr>
        <w:t>监测周期：60</w:t>
      </w:r>
      <w:r w:rsidR="00F66E22">
        <w:rPr>
          <w:rFonts w:ascii="宋体" w:eastAsia="宋体" w:hAnsi="宋体" w:cs="宋体" w:hint="eastAsia"/>
          <w:color w:val="262626" w:themeColor="text1" w:themeTint="D9"/>
          <w:sz w:val="22"/>
          <w:szCs w:val="22"/>
        </w:rPr>
        <w:t>s</w:t>
      </w:r>
    </w:p>
    <w:p w14:paraId="3A3D27FD" w14:textId="77777777" w:rsidR="00DD133C" w:rsidRDefault="00000000">
      <w:pPr>
        <w:numPr>
          <w:ilvl w:val="0"/>
          <w:numId w:val="3"/>
        </w:numPr>
        <w:spacing w:line="288" w:lineRule="auto"/>
        <w:jc w:val="left"/>
        <w:rPr>
          <w:rFonts w:ascii="宋体" w:eastAsia="宋体" w:hAnsi="宋体" w:cs="宋体"/>
          <w:color w:val="262626" w:themeColor="text1" w:themeTint="D9"/>
          <w:sz w:val="22"/>
          <w:szCs w:val="22"/>
        </w:rPr>
      </w:pPr>
      <w:r>
        <w:rPr>
          <w:rFonts w:ascii="宋体" w:eastAsia="宋体" w:hAnsi="宋体" w:cs="宋体" w:hint="eastAsia"/>
          <w:color w:val="262626" w:themeColor="text1" w:themeTint="D9"/>
          <w:sz w:val="22"/>
          <w:szCs w:val="22"/>
        </w:rPr>
        <w:lastRenderedPageBreak/>
        <w:t>工作环境：-20℃~70℃，0~90%RH（无凝露）</w:t>
      </w:r>
    </w:p>
    <w:p w14:paraId="5733DE6A" w14:textId="77777777" w:rsidR="00DD133C" w:rsidRDefault="00000000">
      <w:pPr>
        <w:numPr>
          <w:ilvl w:val="0"/>
          <w:numId w:val="3"/>
        </w:numPr>
        <w:spacing w:line="288" w:lineRule="auto"/>
        <w:jc w:val="left"/>
        <w:rPr>
          <w:rFonts w:ascii="宋体" w:eastAsia="宋体" w:hAnsi="宋体" w:cs="宋体"/>
          <w:color w:val="262626" w:themeColor="text1" w:themeTint="D9"/>
          <w:sz w:val="22"/>
          <w:szCs w:val="22"/>
        </w:rPr>
      </w:pPr>
      <w:r>
        <w:rPr>
          <w:rFonts w:ascii="宋体" w:eastAsia="宋体" w:hAnsi="宋体" w:cs="宋体" w:hint="eastAsia"/>
          <w:color w:val="262626" w:themeColor="text1" w:themeTint="D9"/>
          <w:sz w:val="22"/>
          <w:szCs w:val="22"/>
        </w:rPr>
        <w:t>供电电源：AC220V或DC12V，DC12V可采用太阳能供电</w:t>
      </w:r>
    </w:p>
    <w:p w14:paraId="7BE8699D" w14:textId="77777777" w:rsidR="00DD133C" w:rsidRDefault="00000000">
      <w:pPr>
        <w:numPr>
          <w:ilvl w:val="0"/>
          <w:numId w:val="3"/>
        </w:numPr>
        <w:spacing w:line="288" w:lineRule="auto"/>
        <w:jc w:val="left"/>
        <w:rPr>
          <w:rFonts w:ascii="宋体" w:eastAsia="宋体" w:hAnsi="宋体" w:cs="宋体"/>
          <w:color w:val="262626" w:themeColor="text1" w:themeTint="D9"/>
          <w:sz w:val="22"/>
          <w:szCs w:val="22"/>
        </w:rPr>
      </w:pPr>
      <w:r>
        <w:rPr>
          <w:rFonts w:ascii="宋体" w:eastAsia="宋体" w:hAnsi="宋体" w:cs="宋体" w:hint="eastAsia"/>
          <w:color w:val="262626" w:themeColor="text1" w:themeTint="D9"/>
          <w:sz w:val="22"/>
          <w:szCs w:val="22"/>
        </w:rPr>
        <w:t>通讯方式：4G、</w:t>
      </w:r>
      <w:proofErr w:type="spellStart"/>
      <w:r>
        <w:rPr>
          <w:rFonts w:ascii="宋体" w:eastAsia="宋体" w:hAnsi="宋体" w:cs="宋体" w:hint="eastAsia"/>
          <w:color w:val="262626" w:themeColor="text1" w:themeTint="D9"/>
          <w:sz w:val="22"/>
          <w:szCs w:val="22"/>
        </w:rPr>
        <w:t>Wifi</w:t>
      </w:r>
      <w:proofErr w:type="spellEnd"/>
      <w:r>
        <w:rPr>
          <w:rFonts w:ascii="宋体" w:eastAsia="宋体" w:hAnsi="宋体" w:cs="宋体" w:hint="eastAsia"/>
          <w:color w:val="262626" w:themeColor="text1" w:themeTint="D9"/>
          <w:sz w:val="22"/>
          <w:szCs w:val="22"/>
        </w:rPr>
        <w:t>、有线网络</w:t>
      </w:r>
    </w:p>
    <w:p w14:paraId="1E289576" w14:textId="77777777" w:rsidR="00DD133C" w:rsidRDefault="00000000">
      <w:pPr>
        <w:numPr>
          <w:ilvl w:val="0"/>
          <w:numId w:val="3"/>
        </w:numPr>
        <w:spacing w:line="288" w:lineRule="auto"/>
        <w:jc w:val="left"/>
        <w:rPr>
          <w:rFonts w:ascii="宋体" w:eastAsia="宋体" w:hAnsi="宋体" w:cs="宋体"/>
          <w:color w:val="262626" w:themeColor="text1" w:themeTint="D9"/>
          <w:sz w:val="22"/>
          <w:szCs w:val="22"/>
        </w:rPr>
      </w:pPr>
      <w:r>
        <w:rPr>
          <w:rFonts w:ascii="宋体" w:eastAsia="宋体" w:hAnsi="宋体" w:cs="宋体" w:hint="eastAsia"/>
          <w:color w:val="262626" w:themeColor="text1" w:themeTint="D9"/>
          <w:sz w:val="22"/>
          <w:szCs w:val="22"/>
        </w:rPr>
        <w:t>安装方式：立柱</w:t>
      </w:r>
    </w:p>
    <w:p w14:paraId="15FA993A" w14:textId="77777777" w:rsidR="00DD133C" w:rsidRDefault="00000000">
      <w:pPr>
        <w:pStyle w:val="4"/>
        <w:numPr>
          <w:ilvl w:val="0"/>
          <w:numId w:val="2"/>
        </w:numPr>
        <w:rPr>
          <w:b w:val="0"/>
          <w:bCs/>
          <w:sz w:val="24"/>
          <w:szCs w:val="22"/>
        </w:rPr>
      </w:pPr>
      <w:r>
        <w:rPr>
          <w:rFonts w:hint="eastAsia"/>
          <w:b w:val="0"/>
          <w:bCs/>
          <w:sz w:val="24"/>
          <w:szCs w:val="22"/>
        </w:rPr>
        <w:t>产品监测数据指标</w:t>
      </w:r>
    </w:p>
    <w:tbl>
      <w:tblPr>
        <w:tblW w:w="6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123"/>
        <w:gridCol w:w="946"/>
        <w:gridCol w:w="1050"/>
        <w:gridCol w:w="769"/>
        <w:gridCol w:w="1138"/>
      </w:tblGrid>
      <w:tr w:rsidR="00DD133C" w14:paraId="57E6592B" w14:textId="77777777">
        <w:trPr>
          <w:trHeight w:val="558"/>
          <w:jc w:val="center"/>
        </w:trPr>
        <w:tc>
          <w:tcPr>
            <w:tcW w:w="129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D4F2E1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检测参数项</w:t>
            </w:r>
          </w:p>
        </w:tc>
        <w:tc>
          <w:tcPr>
            <w:tcW w:w="11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766D0B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量程</w:t>
            </w:r>
          </w:p>
        </w:tc>
        <w:tc>
          <w:tcPr>
            <w:tcW w:w="9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420787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27994A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精度</w:t>
            </w:r>
          </w:p>
        </w:tc>
        <w:tc>
          <w:tcPr>
            <w:tcW w:w="76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307E27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分辨率</w:t>
            </w:r>
          </w:p>
        </w:tc>
        <w:tc>
          <w:tcPr>
            <w:tcW w:w="11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6488F1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检测原理</w:t>
            </w:r>
          </w:p>
        </w:tc>
      </w:tr>
      <w:tr w:rsidR="00DD133C" w14:paraId="0733ABDE" w14:textId="77777777">
        <w:trPr>
          <w:trHeight w:val="432"/>
          <w:jc w:val="center"/>
        </w:trPr>
        <w:tc>
          <w:tcPr>
            <w:tcW w:w="129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F7BBBC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一氧化碳</w:t>
            </w:r>
          </w:p>
        </w:tc>
        <w:tc>
          <w:tcPr>
            <w:tcW w:w="11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E9F177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0-100</w:t>
            </w:r>
          </w:p>
        </w:tc>
        <w:tc>
          <w:tcPr>
            <w:tcW w:w="9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E137B9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PPM</w:t>
            </w:r>
          </w:p>
        </w:tc>
        <w:tc>
          <w:tcPr>
            <w:tcW w:w="10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2397B6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≤±10%</w:t>
            </w:r>
          </w:p>
        </w:tc>
        <w:tc>
          <w:tcPr>
            <w:tcW w:w="76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80035A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≤1</w:t>
            </w:r>
          </w:p>
        </w:tc>
        <w:tc>
          <w:tcPr>
            <w:tcW w:w="11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0D4C44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电化学</w:t>
            </w:r>
          </w:p>
        </w:tc>
      </w:tr>
      <w:tr w:rsidR="00DD133C" w14:paraId="3B6AB159" w14:textId="77777777">
        <w:trPr>
          <w:trHeight w:val="544"/>
          <w:jc w:val="center"/>
        </w:trPr>
        <w:tc>
          <w:tcPr>
            <w:tcW w:w="129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550AFC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二氧化碳</w:t>
            </w:r>
          </w:p>
        </w:tc>
        <w:tc>
          <w:tcPr>
            <w:tcW w:w="11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934D40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400-2000</w:t>
            </w:r>
          </w:p>
        </w:tc>
        <w:tc>
          <w:tcPr>
            <w:tcW w:w="9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0752B7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PPM</w:t>
            </w:r>
          </w:p>
        </w:tc>
        <w:tc>
          <w:tcPr>
            <w:tcW w:w="10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FCEE61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≤±10%</w:t>
            </w:r>
          </w:p>
        </w:tc>
        <w:tc>
          <w:tcPr>
            <w:tcW w:w="76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51C60D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≤1</w:t>
            </w:r>
          </w:p>
        </w:tc>
        <w:tc>
          <w:tcPr>
            <w:tcW w:w="11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2786C9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电化学</w:t>
            </w:r>
          </w:p>
        </w:tc>
      </w:tr>
      <w:tr w:rsidR="00DD133C" w14:paraId="4806BC94" w14:textId="77777777">
        <w:trPr>
          <w:trHeight w:val="432"/>
          <w:jc w:val="center"/>
        </w:trPr>
        <w:tc>
          <w:tcPr>
            <w:tcW w:w="129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22857E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甲醛</w:t>
            </w:r>
          </w:p>
        </w:tc>
        <w:tc>
          <w:tcPr>
            <w:tcW w:w="11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67E44D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0-5</w:t>
            </w:r>
          </w:p>
        </w:tc>
        <w:tc>
          <w:tcPr>
            <w:tcW w:w="9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AE3A48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PPM</w:t>
            </w:r>
          </w:p>
        </w:tc>
        <w:tc>
          <w:tcPr>
            <w:tcW w:w="10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FED3F8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≤±10%</w:t>
            </w:r>
          </w:p>
        </w:tc>
        <w:tc>
          <w:tcPr>
            <w:tcW w:w="76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1695A8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≤0.1</w:t>
            </w:r>
          </w:p>
        </w:tc>
        <w:tc>
          <w:tcPr>
            <w:tcW w:w="11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780939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电化学</w:t>
            </w:r>
          </w:p>
        </w:tc>
      </w:tr>
      <w:tr w:rsidR="00DD133C" w14:paraId="6903569B" w14:textId="77777777">
        <w:trPr>
          <w:trHeight w:val="432"/>
          <w:jc w:val="center"/>
        </w:trPr>
        <w:tc>
          <w:tcPr>
            <w:tcW w:w="129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7D50C2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PM2.5</w:t>
            </w:r>
          </w:p>
        </w:tc>
        <w:tc>
          <w:tcPr>
            <w:tcW w:w="11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8FF7E4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0-999</w:t>
            </w:r>
          </w:p>
        </w:tc>
        <w:tc>
          <w:tcPr>
            <w:tcW w:w="9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25E8BA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ug/m³</w:t>
            </w:r>
          </w:p>
        </w:tc>
        <w:tc>
          <w:tcPr>
            <w:tcW w:w="10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5E0DFF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≤±10%</w:t>
            </w:r>
          </w:p>
        </w:tc>
        <w:tc>
          <w:tcPr>
            <w:tcW w:w="76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4BD52B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3D8AD2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光散射</w:t>
            </w:r>
          </w:p>
        </w:tc>
      </w:tr>
      <w:tr w:rsidR="00DD133C" w14:paraId="5B6EBF69" w14:textId="77777777">
        <w:trPr>
          <w:trHeight w:val="544"/>
          <w:jc w:val="center"/>
        </w:trPr>
        <w:tc>
          <w:tcPr>
            <w:tcW w:w="129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1E5A9D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温度</w:t>
            </w:r>
          </w:p>
        </w:tc>
        <w:tc>
          <w:tcPr>
            <w:tcW w:w="11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871EDC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－20-60</w:t>
            </w:r>
          </w:p>
        </w:tc>
        <w:tc>
          <w:tcPr>
            <w:tcW w:w="9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B7D85B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摄氏度</w:t>
            </w:r>
          </w:p>
        </w:tc>
        <w:tc>
          <w:tcPr>
            <w:tcW w:w="10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F3ED41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≤±0.5</w:t>
            </w:r>
          </w:p>
        </w:tc>
        <w:tc>
          <w:tcPr>
            <w:tcW w:w="76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E1BA6C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</w:t>
            </w:r>
          </w:p>
        </w:tc>
        <w:tc>
          <w:tcPr>
            <w:tcW w:w="11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B9729C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电容式</w:t>
            </w:r>
          </w:p>
        </w:tc>
      </w:tr>
      <w:tr w:rsidR="00DD133C" w14:paraId="08BF3056" w14:textId="77777777">
        <w:trPr>
          <w:trHeight w:val="432"/>
          <w:jc w:val="center"/>
        </w:trPr>
        <w:tc>
          <w:tcPr>
            <w:tcW w:w="129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B2045F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湿度</w:t>
            </w:r>
          </w:p>
        </w:tc>
        <w:tc>
          <w:tcPr>
            <w:tcW w:w="11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5E9990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0-99.9</w:t>
            </w:r>
          </w:p>
        </w:tc>
        <w:tc>
          <w:tcPr>
            <w:tcW w:w="9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35F61D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%RH</w:t>
            </w:r>
          </w:p>
        </w:tc>
        <w:tc>
          <w:tcPr>
            <w:tcW w:w="10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2F9758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≤±5</w:t>
            </w:r>
          </w:p>
        </w:tc>
        <w:tc>
          <w:tcPr>
            <w:tcW w:w="76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CDD885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≤1</w:t>
            </w:r>
          </w:p>
        </w:tc>
        <w:tc>
          <w:tcPr>
            <w:tcW w:w="11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F84016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电容式</w:t>
            </w:r>
          </w:p>
        </w:tc>
      </w:tr>
      <w:tr w:rsidR="00DD133C" w14:paraId="1164BB91" w14:textId="77777777">
        <w:trPr>
          <w:trHeight w:val="432"/>
          <w:jc w:val="center"/>
        </w:trPr>
        <w:tc>
          <w:tcPr>
            <w:tcW w:w="129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AE0A65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风速</w:t>
            </w:r>
          </w:p>
        </w:tc>
        <w:tc>
          <w:tcPr>
            <w:tcW w:w="11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D1832D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0-30</w:t>
            </w:r>
          </w:p>
        </w:tc>
        <w:tc>
          <w:tcPr>
            <w:tcW w:w="9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A20C4F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m/s</w:t>
            </w:r>
          </w:p>
        </w:tc>
        <w:tc>
          <w:tcPr>
            <w:tcW w:w="10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BF0250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≤±0.5</w:t>
            </w:r>
          </w:p>
        </w:tc>
        <w:tc>
          <w:tcPr>
            <w:tcW w:w="76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C87D7F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≤0.1</w:t>
            </w:r>
          </w:p>
        </w:tc>
        <w:tc>
          <w:tcPr>
            <w:tcW w:w="11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834116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机械式</w:t>
            </w:r>
          </w:p>
        </w:tc>
      </w:tr>
      <w:tr w:rsidR="00DD133C" w14:paraId="75E35E56" w14:textId="77777777">
        <w:trPr>
          <w:trHeight w:val="432"/>
          <w:jc w:val="center"/>
        </w:trPr>
        <w:tc>
          <w:tcPr>
            <w:tcW w:w="129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7C6398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照度</w:t>
            </w:r>
          </w:p>
        </w:tc>
        <w:tc>
          <w:tcPr>
            <w:tcW w:w="11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05A7B8" w14:textId="77777777" w:rsidR="00DD133C" w:rsidRDefault="00000000">
            <w:pPr>
              <w:widowControl/>
              <w:tabs>
                <w:tab w:val="center" w:pos="726"/>
              </w:tabs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0-100K</w:t>
            </w:r>
          </w:p>
        </w:tc>
        <w:tc>
          <w:tcPr>
            <w:tcW w:w="9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000E18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Lx</w:t>
            </w:r>
          </w:p>
        </w:tc>
        <w:tc>
          <w:tcPr>
            <w:tcW w:w="10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2976CD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≤±10%</w:t>
            </w:r>
          </w:p>
        </w:tc>
        <w:tc>
          <w:tcPr>
            <w:tcW w:w="76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BF6646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≤5</w:t>
            </w:r>
          </w:p>
        </w:tc>
        <w:tc>
          <w:tcPr>
            <w:tcW w:w="11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C35011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光电原理</w:t>
            </w:r>
          </w:p>
        </w:tc>
      </w:tr>
      <w:tr w:rsidR="00DD133C" w14:paraId="467729EC" w14:textId="77777777">
        <w:trPr>
          <w:trHeight w:val="544"/>
          <w:jc w:val="center"/>
        </w:trPr>
        <w:tc>
          <w:tcPr>
            <w:tcW w:w="129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A6F1FE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大气压</w:t>
            </w:r>
          </w:p>
        </w:tc>
        <w:tc>
          <w:tcPr>
            <w:tcW w:w="11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9E74B7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300-1100</w:t>
            </w:r>
          </w:p>
        </w:tc>
        <w:tc>
          <w:tcPr>
            <w:tcW w:w="9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F06959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hPa</w:t>
            </w:r>
            <w:proofErr w:type="spellEnd"/>
          </w:p>
        </w:tc>
        <w:tc>
          <w:tcPr>
            <w:tcW w:w="10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063F25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≤±10</w:t>
            </w:r>
          </w:p>
        </w:tc>
        <w:tc>
          <w:tcPr>
            <w:tcW w:w="76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B130AD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≤1</w:t>
            </w:r>
          </w:p>
        </w:tc>
        <w:tc>
          <w:tcPr>
            <w:tcW w:w="11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A54C91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MEMS原理</w:t>
            </w:r>
          </w:p>
        </w:tc>
      </w:tr>
      <w:tr w:rsidR="00DD133C" w14:paraId="024C7301" w14:textId="77777777">
        <w:trPr>
          <w:trHeight w:val="455"/>
          <w:jc w:val="center"/>
        </w:trPr>
        <w:tc>
          <w:tcPr>
            <w:tcW w:w="129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901501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噪音</w:t>
            </w:r>
          </w:p>
        </w:tc>
        <w:tc>
          <w:tcPr>
            <w:tcW w:w="11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82B224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30-130</w:t>
            </w:r>
          </w:p>
        </w:tc>
        <w:tc>
          <w:tcPr>
            <w:tcW w:w="9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F8BC55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分贝</w:t>
            </w:r>
          </w:p>
        </w:tc>
        <w:tc>
          <w:tcPr>
            <w:tcW w:w="10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5DFDFF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≤±1</w:t>
            </w:r>
          </w:p>
        </w:tc>
        <w:tc>
          <w:tcPr>
            <w:tcW w:w="76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E5CF71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≤1</w:t>
            </w:r>
          </w:p>
        </w:tc>
        <w:tc>
          <w:tcPr>
            <w:tcW w:w="11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53F78A" w14:textId="77777777" w:rsidR="00DD133C" w:rsidRDefault="0000000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 w:hint="eastAsia"/>
                <w:sz w:val="20"/>
                <w:szCs w:val="22"/>
              </w:rPr>
              <w:t>电容式</w:t>
            </w:r>
          </w:p>
        </w:tc>
      </w:tr>
    </w:tbl>
    <w:p w14:paraId="49E4A93B" w14:textId="77777777" w:rsidR="00DD133C" w:rsidRDefault="00DD133C">
      <w:pPr>
        <w:rPr>
          <w:sz w:val="20"/>
          <w:szCs w:val="22"/>
        </w:rPr>
      </w:pPr>
    </w:p>
    <w:p w14:paraId="643D1B4B" w14:textId="77777777" w:rsidR="00DD133C" w:rsidRDefault="00000000">
      <w:pPr>
        <w:pStyle w:val="4"/>
        <w:numPr>
          <w:ilvl w:val="0"/>
          <w:numId w:val="2"/>
        </w:numPr>
        <w:rPr>
          <w:b w:val="0"/>
          <w:bCs/>
          <w:sz w:val="24"/>
          <w:szCs w:val="22"/>
        </w:rPr>
      </w:pPr>
      <w:r>
        <w:rPr>
          <w:rFonts w:hint="eastAsia"/>
          <w:b w:val="0"/>
          <w:bCs/>
          <w:sz w:val="24"/>
          <w:szCs w:val="22"/>
        </w:rPr>
        <w:lastRenderedPageBreak/>
        <w:t>外观与参数</w:t>
      </w:r>
    </w:p>
    <w:p w14:paraId="174CFB71" w14:textId="77777777" w:rsidR="00DD133C" w:rsidRDefault="00000000">
      <w:pPr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114300" distR="114300" wp14:anchorId="525B8C0D" wp14:editId="1D18B05B">
            <wp:extent cx="4145915" cy="1151890"/>
            <wp:effectExtent l="0" t="0" r="698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591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6E6CD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尺寸大小：340mm*2</w:t>
      </w: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t>00</w:t>
      </w: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mm*460mm</w:t>
      </w:r>
    </w:p>
    <w:p w14:paraId="43E154FD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传感器寿命：1年</w:t>
      </w:r>
    </w:p>
    <w:p w14:paraId="368633F8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设备寿命：3年</w:t>
      </w:r>
    </w:p>
    <w:p w14:paraId="55848490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重复性：≤±5%FS</w:t>
      </w:r>
    </w:p>
    <w:p w14:paraId="57DE6F7D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零点漂移：≤±5%FS/6h</w:t>
      </w:r>
    </w:p>
    <w:p w14:paraId="0B67ECD3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跨度漂移：≤±5%FS/6h</w:t>
      </w:r>
    </w:p>
    <w:p w14:paraId="2CF50909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安装方式：立柱</w:t>
      </w:r>
    </w:p>
    <w:p w14:paraId="4F686274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立柱尺寸：3米或1.5米可选</w:t>
      </w:r>
    </w:p>
    <w:p w14:paraId="7295E137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安装环境：室外开阔地</w:t>
      </w:r>
    </w:p>
    <w:p w14:paraId="7AEDFC74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壳体材质：</w:t>
      </w:r>
      <w:proofErr w:type="gramStart"/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钣</w:t>
      </w:r>
      <w:proofErr w:type="gramEnd"/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金</w:t>
      </w:r>
    </w:p>
    <w:p w14:paraId="16FAE98D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防护等级：IP65 TV58000V防雷、防浪涌、</w:t>
      </w:r>
      <w:proofErr w:type="gramStart"/>
      <w:r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  <w:t>防突波保护</w:t>
      </w:r>
      <w:proofErr w:type="gramEnd"/>
    </w:p>
    <w:p w14:paraId="32DE7FFE" w14:textId="77777777" w:rsidR="00DD133C" w:rsidRDefault="00DD133C">
      <w:pPr>
        <w:rPr>
          <w:sz w:val="20"/>
          <w:szCs w:val="22"/>
        </w:rPr>
      </w:pPr>
    </w:p>
    <w:p w14:paraId="1CE10ED7" w14:textId="77777777" w:rsidR="00DD133C" w:rsidRDefault="00000000">
      <w:pPr>
        <w:pStyle w:val="4"/>
        <w:numPr>
          <w:ilvl w:val="0"/>
          <w:numId w:val="2"/>
        </w:numPr>
        <w:rPr>
          <w:b w:val="0"/>
          <w:bCs/>
          <w:sz w:val="24"/>
          <w:szCs w:val="22"/>
        </w:rPr>
      </w:pPr>
      <w:r>
        <w:rPr>
          <w:rFonts w:hint="eastAsia"/>
          <w:b w:val="0"/>
          <w:bCs/>
          <w:sz w:val="24"/>
          <w:szCs w:val="22"/>
        </w:rPr>
        <w:lastRenderedPageBreak/>
        <w:t>安装规范</w:t>
      </w:r>
    </w:p>
    <w:p w14:paraId="0103003D" w14:textId="77777777" w:rsidR="00DD133C" w:rsidRDefault="00000000">
      <w:pPr>
        <w:pStyle w:val="5"/>
        <w:numPr>
          <w:ilvl w:val="4"/>
          <w:numId w:val="0"/>
        </w:numPr>
        <w:tabs>
          <w:tab w:val="clear" w:pos="1292"/>
        </w:tabs>
        <w:ind w:left="284"/>
        <w:rPr>
          <w:rFonts w:asciiTheme="minorEastAsia" w:hAnsiTheme="minorEastAsia" w:cstheme="minorEastAsia"/>
          <w:sz w:val="22"/>
          <w:szCs w:val="22"/>
        </w:rPr>
      </w:pPr>
      <w:bookmarkStart w:id="0" w:name="_Toc342576383"/>
      <w:bookmarkStart w:id="1" w:name="_Toc3758675"/>
      <w:r>
        <w:rPr>
          <w:rFonts w:asciiTheme="minorEastAsia" w:hAnsiTheme="minorEastAsia" w:cstheme="minorEastAsia" w:hint="eastAsia"/>
          <w:sz w:val="22"/>
          <w:szCs w:val="22"/>
        </w:rPr>
        <w:t>5.1金属杆立杆规范</w:t>
      </w:r>
      <w:bookmarkEnd w:id="0"/>
      <w:bookmarkEnd w:id="1"/>
    </w:p>
    <w:p w14:paraId="6B2CC520" w14:textId="77777777" w:rsidR="00DD133C" w:rsidRDefault="00000000">
      <w:pPr>
        <w:jc w:val="center"/>
        <w:rPr>
          <w:sz w:val="20"/>
          <w:szCs w:val="22"/>
        </w:rPr>
      </w:pPr>
      <w:r>
        <w:rPr>
          <w:rFonts w:asciiTheme="minorEastAsia" w:hAnsiTheme="minorEastAsia" w:cstheme="minorEastAsia"/>
          <w:noProof/>
          <w:sz w:val="22"/>
          <w:szCs w:val="22"/>
        </w:rPr>
        <w:drawing>
          <wp:inline distT="0" distB="0" distL="114300" distR="114300" wp14:anchorId="57326089" wp14:editId="42AE3A91">
            <wp:extent cx="4260215" cy="427736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42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359D5" w14:textId="77777777" w:rsidR="00DD133C" w:rsidRDefault="00000000">
      <w:pPr>
        <w:spacing w:line="288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注：水泥底座的尺寸和杆体的高度相关，根据相关设计规定进行处理。</w:t>
      </w:r>
    </w:p>
    <w:p w14:paraId="42EA1379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t>工具：电焊机、板子、钳子、台钳、铁锹、绳索、米尺、榔头、</w:t>
      </w: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lastRenderedPageBreak/>
        <w:t>电钻、10mm钻头、锤子、千斤坠、振动棒等。</w:t>
      </w:r>
    </w:p>
    <w:p w14:paraId="28F9F3A8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t>材料：3m钢管杆、8mm螺纹钢、4mm厚钢板、水泥、沙子、PVC线管等</w:t>
      </w:r>
    </w:p>
    <w:p w14:paraId="180540B0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t>位置：根据监测点确定位置，选址在不影响交通、不影响正常作业的地方</w:t>
      </w:r>
    </w:p>
    <w:p w14:paraId="1C8F4C73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t>施工方法：</w:t>
      </w:r>
      <w:r>
        <w:rPr>
          <w:rFonts w:asciiTheme="minorEastAsia" w:hAnsiTheme="minorEastAsia" w:cstheme="minorEastAsia" w:hint="eastAsia"/>
          <w:bCs/>
          <w:sz w:val="22"/>
          <w:szCs w:val="22"/>
        </w:rPr>
        <w:t xml:space="preserve"> </w:t>
      </w:r>
    </w:p>
    <w:p w14:paraId="40748735" w14:textId="77777777" w:rsidR="00DD133C" w:rsidRDefault="00000000">
      <w:pPr>
        <w:numPr>
          <w:ilvl w:val="0"/>
          <w:numId w:val="5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采用混凝土加钢筋</w:t>
      </w:r>
      <w:proofErr w:type="gramStart"/>
      <w:r>
        <w:rPr>
          <w:rFonts w:asciiTheme="minorEastAsia" w:hAnsiTheme="minorEastAsia" w:cstheme="minorEastAsia" w:hint="eastAsia"/>
          <w:bCs/>
          <w:sz w:val="22"/>
          <w:szCs w:val="22"/>
        </w:rPr>
        <w:t>笼</w:t>
      </w:r>
      <w:proofErr w:type="gramEnd"/>
      <w:r>
        <w:rPr>
          <w:rFonts w:asciiTheme="minorEastAsia" w:hAnsiTheme="minorEastAsia" w:cstheme="minorEastAsia" w:hint="eastAsia"/>
          <w:bCs/>
          <w:sz w:val="22"/>
          <w:szCs w:val="22"/>
        </w:rPr>
        <w:t>浇注，预埋件尺寸0.3m*0.3m*0.6m，灌浇水泥尺寸0.4m*0.4m*0.6m。</w:t>
      </w:r>
    </w:p>
    <w:p w14:paraId="5173D545" w14:textId="77777777" w:rsidR="00DD133C" w:rsidRDefault="00000000">
      <w:pPr>
        <w:numPr>
          <w:ilvl w:val="0"/>
          <w:numId w:val="5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采用地锚混凝土式基础。地脚螺栓上端为螺纹，下端为夹角小于60°的折弯或其它</w:t>
      </w:r>
      <w:proofErr w:type="gramStart"/>
      <w:r>
        <w:rPr>
          <w:rFonts w:asciiTheme="minorEastAsia" w:hAnsiTheme="minorEastAsia" w:cstheme="minorEastAsia" w:hint="eastAsia"/>
          <w:bCs/>
          <w:sz w:val="22"/>
          <w:szCs w:val="22"/>
        </w:rPr>
        <w:t>类似防拔</w:t>
      </w:r>
      <w:proofErr w:type="gramEnd"/>
      <w:r>
        <w:rPr>
          <w:rFonts w:asciiTheme="minorEastAsia" w:hAnsiTheme="minorEastAsia" w:cstheme="minorEastAsia" w:hint="eastAsia"/>
          <w:bCs/>
          <w:sz w:val="22"/>
          <w:szCs w:val="22"/>
        </w:rPr>
        <w:t>结构，地脚螺栓应焊接或者压接在下法兰盘上。地角螺栓加工为地笼样式，增强水泥基础强度。 预埋</w:t>
      </w:r>
      <w:proofErr w:type="gramStart"/>
      <w:r>
        <w:rPr>
          <w:rFonts w:asciiTheme="minorEastAsia" w:hAnsiTheme="minorEastAsia" w:cstheme="minorEastAsia" w:hint="eastAsia"/>
          <w:bCs/>
          <w:sz w:val="22"/>
          <w:szCs w:val="22"/>
        </w:rPr>
        <w:t>穿线管</w:t>
      </w:r>
      <w:proofErr w:type="gramEnd"/>
      <w:r>
        <w:rPr>
          <w:rFonts w:asciiTheme="minorEastAsia" w:hAnsiTheme="minorEastAsia" w:cstheme="minorEastAsia" w:hint="eastAsia"/>
          <w:bCs/>
          <w:sz w:val="22"/>
          <w:szCs w:val="22"/>
        </w:rPr>
        <w:t>内径Φ50mm，弯曲角度120°</w:t>
      </w:r>
    </w:p>
    <w:p w14:paraId="63C989D0" w14:textId="77777777" w:rsidR="00DD133C" w:rsidRDefault="00000000">
      <w:pPr>
        <w:numPr>
          <w:ilvl w:val="0"/>
          <w:numId w:val="5"/>
        </w:numPr>
        <w:tabs>
          <w:tab w:val="clear" w:pos="507"/>
          <w:tab w:val="left" w:pos="927"/>
        </w:tabs>
        <w:spacing w:line="288" w:lineRule="auto"/>
        <w:ind w:left="510" w:hanging="363"/>
        <w:rPr>
          <w:rStyle w:val="apple-style-span"/>
          <w:rFonts w:asciiTheme="minorEastAsia" w:hAnsiTheme="minorEastAsia" w:cstheme="minorEastAsia"/>
          <w:bCs/>
          <w:sz w:val="22"/>
          <w:szCs w:val="22"/>
        </w:rPr>
      </w:pPr>
      <w:r>
        <w:rPr>
          <w:rStyle w:val="apple-style-span"/>
          <w:rFonts w:asciiTheme="minorEastAsia" w:hAnsiTheme="minorEastAsia" w:cstheme="minorEastAsia" w:hint="eastAsia"/>
          <w:color w:val="000000"/>
          <w:sz w:val="22"/>
          <w:szCs w:val="22"/>
        </w:rPr>
        <w:t>在没有特殊情况所有监控立杆预埋件混凝土为C25</w:t>
      </w:r>
      <w:proofErr w:type="gramStart"/>
      <w:r>
        <w:rPr>
          <w:rStyle w:val="apple-style-span"/>
          <w:rFonts w:asciiTheme="minorEastAsia" w:hAnsiTheme="minorEastAsia" w:cstheme="minorEastAsia" w:hint="eastAsia"/>
          <w:color w:val="000000"/>
          <w:sz w:val="22"/>
          <w:szCs w:val="22"/>
        </w:rPr>
        <w:t>砼</w:t>
      </w:r>
      <w:proofErr w:type="gramEnd"/>
      <w:r>
        <w:rPr>
          <w:rStyle w:val="apple-style-span"/>
          <w:rFonts w:asciiTheme="minorEastAsia" w:hAnsiTheme="minorEastAsia" w:cstheme="minorEastAsia" w:hint="eastAsia"/>
          <w:color w:val="000000"/>
          <w:sz w:val="22"/>
          <w:szCs w:val="22"/>
        </w:rPr>
        <w:t>，所配钢筋符合国标及受风要求。其中水泥为425号普通硅酸盐水泥。混凝土的配比和最小水泥用量应符合GBJ204-83的规定</w:t>
      </w:r>
    </w:p>
    <w:p w14:paraId="45B8D0EC" w14:textId="77777777" w:rsidR="00DD133C" w:rsidRDefault="00000000">
      <w:pPr>
        <w:numPr>
          <w:ilvl w:val="0"/>
          <w:numId w:val="5"/>
        </w:numPr>
        <w:tabs>
          <w:tab w:val="clear" w:pos="507"/>
          <w:tab w:val="left" w:pos="927"/>
        </w:tabs>
        <w:spacing w:line="288" w:lineRule="auto"/>
        <w:ind w:left="510" w:hanging="363"/>
        <w:rPr>
          <w:rStyle w:val="apple-style-span"/>
          <w:rFonts w:asciiTheme="minorEastAsia" w:hAnsiTheme="minorEastAsia" w:cstheme="minorEastAsia"/>
          <w:bCs/>
          <w:sz w:val="22"/>
          <w:szCs w:val="22"/>
        </w:rPr>
      </w:pPr>
      <w:r>
        <w:rPr>
          <w:rStyle w:val="apple-style-span"/>
          <w:rFonts w:asciiTheme="minorEastAsia" w:hAnsiTheme="minorEastAsia" w:cstheme="minorEastAsia" w:hint="eastAsia"/>
          <w:color w:val="000000"/>
          <w:sz w:val="22"/>
          <w:szCs w:val="22"/>
        </w:rPr>
        <w:t>预埋件地脚螺栓法兰盘以上的螺纹包扎良好以防损坏螺纹，监测杆根据预埋件安装图正确放置监控立杆预埋件。</w:t>
      </w:r>
    </w:p>
    <w:p w14:paraId="5E33B7D6" w14:textId="77777777" w:rsidR="00DD133C" w:rsidRDefault="00000000">
      <w:pPr>
        <w:numPr>
          <w:ilvl w:val="0"/>
          <w:numId w:val="5"/>
        </w:numPr>
        <w:tabs>
          <w:tab w:val="clear" w:pos="507"/>
          <w:tab w:val="left" w:pos="927"/>
        </w:tabs>
        <w:spacing w:line="288" w:lineRule="auto"/>
        <w:ind w:left="510" w:hanging="363"/>
        <w:rPr>
          <w:rStyle w:val="apple-converted-space"/>
          <w:rFonts w:asciiTheme="minorEastAsia" w:hAnsiTheme="minorEastAsia" w:cstheme="minorEastAsia"/>
          <w:bCs/>
          <w:sz w:val="22"/>
          <w:szCs w:val="22"/>
        </w:rPr>
      </w:pPr>
      <w:r>
        <w:rPr>
          <w:rStyle w:val="apple-style-span"/>
          <w:rFonts w:asciiTheme="minorEastAsia" w:hAnsiTheme="minorEastAsia" w:cstheme="minorEastAsia" w:hint="eastAsia"/>
          <w:color w:val="000000"/>
          <w:sz w:val="22"/>
          <w:szCs w:val="22"/>
        </w:rPr>
        <w:t>金属</w:t>
      </w:r>
      <w:proofErr w:type="gramStart"/>
      <w:r>
        <w:rPr>
          <w:rStyle w:val="apple-style-span"/>
          <w:rFonts w:asciiTheme="minorEastAsia" w:hAnsiTheme="minorEastAsia" w:cstheme="minorEastAsia" w:hint="eastAsia"/>
          <w:color w:val="000000"/>
          <w:sz w:val="22"/>
          <w:szCs w:val="22"/>
        </w:rPr>
        <w:t>杆基础</w:t>
      </w:r>
      <w:proofErr w:type="gramEnd"/>
      <w:r>
        <w:rPr>
          <w:rStyle w:val="apple-style-span"/>
          <w:rFonts w:asciiTheme="minorEastAsia" w:hAnsiTheme="minorEastAsia" w:cstheme="minorEastAsia" w:hint="eastAsia"/>
          <w:color w:val="000000"/>
          <w:sz w:val="22"/>
          <w:szCs w:val="22"/>
        </w:rPr>
        <w:t>的混凝土浇注面平整度小于5mm/m尽量保持立杆预埋件水平。监测杆预埋件法兰盘低出周围地面２０mm，再用C25细石</w:t>
      </w:r>
      <w:proofErr w:type="gramStart"/>
      <w:r>
        <w:rPr>
          <w:rStyle w:val="apple-style-span"/>
          <w:rFonts w:asciiTheme="minorEastAsia" w:hAnsiTheme="minorEastAsia" w:cstheme="minorEastAsia" w:hint="eastAsia"/>
          <w:color w:val="000000"/>
          <w:sz w:val="22"/>
          <w:szCs w:val="22"/>
        </w:rPr>
        <w:t>砼</w:t>
      </w:r>
      <w:proofErr w:type="gramEnd"/>
      <w:r>
        <w:rPr>
          <w:rStyle w:val="apple-style-span"/>
          <w:rFonts w:asciiTheme="minorEastAsia" w:hAnsiTheme="minorEastAsia" w:cstheme="minorEastAsia" w:hint="eastAsia"/>
          <w:color w:val="000000"/>
          <w:sz w:val="22"/>
          <w:szCs w:val="22"/>
        </w:rPr>
        <w:t>把加强</w:t>
      </w:r>
      <w:proofErr w:type="gramStart"/>
      <w:r>
        <w:rPr>
          <w:rStyle w:val="apple-style-span"/>
          <w:rFonts w:asciiTheme="minorEastAsia" w:hAnsiTheme="minorEastAsia" w:cstheme="minorEastAsia" w:hint="eastAsia"/>
          <w:color w:val="000000"/>
          <w:sz w:val="22"/>
          <w:szCs w:val="22"/>
        </w:rPr>
        <w:t>肋</w:t>
      </w:r>
      <w:proofErr w:type="gramEnd"/>
      <w:r>
        <w:rPr>
          <w:rStyle w:val="apple-style-span"/>
          <w:rFonts w:asciiTheme="minorEastAsia" w:hAnsiTheme="minorEastAsia" w:cstheme="minorEastAsia" w:hint="eastAsia"/>
          <w:color w:val="000000"/>
          <w:sz w:val="22"/>
          <w:szCs w:val="22"/>
        </w:rPr>
        <w:t>盖住，以防止积水 </w:t>
      </w:r>
      <w:r>
        <w:rPr>
          <w:rStyle w:val="apple-converted-space"/>
          <w:rFonts w:asciiTheme="minorEastAsia" w:hAnsiTheme="minorEastAsia" w:cstheme="minorEastAsia" w:hint="eastAsia"/>
          <w:color w:val="000000"/>
          <w:sz w:val="22"/>
          <w:szCs w:val="22"/>
        </w:rPr>
        <w:t> </w:t>
      </w:r>
    </w:p>
    <w:p w14:paraId="01207F3D" w14:textId="77777777" w:rsidR="00DD133C" w:rsidRDefault="00000000">
      <w:pPr>
        <w:numPr>
          <w:ilvl w:val="0"/>
          <w:numId w:val="5"/>
        </w:numPr>
        <w:tabs>
          <w:tab w:val="clear" w:pos="507"/>
          <w:tab w:val="left" w:pos="927"/>
        </w:tabs>
        <w:spacing w:line="288" w:lineRule="auto"/>
        <w:ind w:left="510" w:hanging="363"/>
        <w:rPr>
          <w:rStyle w:val="apple-converted-space"/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</w:rPr>
        <w:t>确保监控</w:t>
      </w:r>
      <w:proofErr w:type="gramStart"/>
      <w:r>
        <w:rPr>
          <w:rFonts w:asciiTheme="minorEastAsia" w:hAnsiTheme="minorEastAsia" w:cstheme="minorEastAsia" w:hint="eastAsia"/>
          <w:color w:val="000000"/>
          <w:sz w:val="22"/>
          <w:szCs w:val="22"/>
        </w:rPr>
        <w:t>杆基础</w:t>
      </w:r>
      <w:proofErr w:type="gramEnd"/>
      <w:r>
        <w:rPr>
          <w:rFonts w:asciiTheme="minorEastAsia" w:hAnsiTheme="minorEastAsia" w:cstheme="minorEastAsia" w:hint="eastAsia"/>
          <w:color w:val="000000"/>
          <w:sz w:val="22"/>
          <w:szCs w:val="22"/>
        </w:rPr>
        <w:t>钢筋笼的基础顶板平面水平，即用</w:t>
      </w:r>
      <w:proofErr w:type="gramStart"/>
      <w:r>
        <w:rPr>
          <w:rFonts w:asciiTheme="minorEastAsia" w:hAnsiTheme="minorEastAsia" w:cstheme="minorEastAsia" w:hint="eastAsia"/>
          <w:color w:val="000000"/>
          <w:sz w:val="22"/>
          <w:szCs w:val="22"/>
        </w:rPr>
        <w:t>水平尺在基础</w:t>
      </w:r>
      <w:proofErr w:type="gramEnd"/>
      <w:r>
        <w:rPr>
          <w:rFonts w:asciiTheme="minorEastAsia" w:hAnsiTheme="minorEastAsia" w:cstheme="minorEastAsia" w:hint="eastAsia"/>
          <w:color w:val="000000"/>
          <w:sz w:val="22"/>
          <w:szCs w:val="22"/>
        </w:rPr>
        <w:t>顶板垂直两个方向测量，观察其气泡必须居中；监控立杆预埋件基础混凝土浇捣必须密实，禁止混凝土有空鼓</w:t>
      </w:r>
    </w:p>
    <w:p w14:paraId="56BDE940" w14:textId="77777777" w:rsidR="00DD133C" w:rsidRDefault="00000000">
      <w:pPr>
        <w:numPr>
          <w:ilvl w:val="0"/>
          <w:numId w:val="5"/>
        </w:numPr>
        <w:tabs>
          <w:tab w:val="clear" w:pos="507"/>
          <w:tab w:val="left" w:pos="927"/>
        </w:tabs>
        <w:spacing w:line="288" w:lineRule="auto"/>
        <w:ind w:left="510" w:hanging="363"/>
        <w:rPr>
          <w:rStyle w:val="apple-style-span"/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</w:rPr>
        <w:t>监测</w:t>
      </w:r>
      <w:proofErr w:type="gramStart"/>
      <w:r>
        <w:rPr>
          <w:rFonts w:asciiTheme="minorEastAsia" w:hAnsiTheme="minorEastAsia" w:cstheme="minorEastAsia" w:hint="eastAsia"/>
          <w:color w:val="000000"/>
          <w:sz w:val="22"/>
          <w:szCs w:val="22"/>
        </w:rPr>
        <w:t>杆施工</w:t>
      </w:r>
      <w:proofErr w:type="gramEnd"/>
      <w:r>
        <w:rPr>
          <w:rFonts w:asciiTheme="minorEastAsia" w:hAnsiTheme="minorEastAsia" w:cstheme="minorEastAsia" w:hint="eastAsia"/>
          <w:color w:val="000000"/>
          <w:sz w:val="22"/>
          <w:szCs w:val="22"/>
        </w:rPr>
        <w:t>时要在预埋管口预先用塑料纸或其它材料封口，以防止混凝土浇捣时混凝土漏入预埋管中，造成预埋管堵塞；</w:t>
      </w:r>
      <w:r>
        <w:rPr>
          <w:rFonts w:asciiTheme="minorEastAsia" w:hAnsiTheme="minorEastAsia" w:cstheme="minorEastAsia" w:hint="eastAsia"/>
          <w:color w:val="000000"/>
          <w:sz w:val="22"/>
          <w:szCs w:val="22"/>
        </w:rPr>
        <w:lastRenderedPageBreak/>
        <w:t>基础浇捣后，基础面必须要高于地平面5MM；混凝土必须要养护一段时间，以确保混凝土能达到一定的安装强度。 </w:t>
      </w:r>
    </w:p>
    <w:p w14:paraId="4EAA2EE4" w14:textId="77777777" w:rsidR="00DD133C" w:rsidRDefault="00000000">
      <w:pPr>
        <w:numPr>
          <w:ilvl w:val="0"/>
          <w:numId w:val="5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在监测杆顶部打出线孔，顶部预留50cm空白距离</w:t>
      </w:r>
    </w:p>
    <w:p w14:paraId="71D5C2AF" w14:textId="77777777" w:rsidR="00DD133C" w:rsidRDefault="00000000">
      <w:pPr>
        <w:numPr>
          <w:ilvl w:val="0"/>
          <w:numId w:val="5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便于后续拆装，螺丝要采用防腐防锈处理</w:t>
      </w:r>
    </w:p>
    <w:p w14:paraId="309A95F5" w14:textId="77777777" w:rsidR="00DD133C" w:rsidRDefault="00000000">
      <w:pPr>
        <w:numPr>
          <w:ilvl w:val="0"/>
          <w:numId w:val="5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地基吃力面积不能小于25*25cm</w:t>
      </w:r>
    </w:p>
    <w:p w14:paraId="35779E83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t xml:space="preserve">注意事项： </w:t>
      </w:r>
    </w:p>
    <w:p w14:paraId="4908DE82" w14:textId="77777777" w:rsidR="00DD133C" w:rsidRDefault="00000000">
      <w:pPr>
        <w:numPr>
          <w:ilvl w:val="0"/>
          <w:numId w:val="6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立杆位置选择应谨慎，不能影响交通、不影响正常作业</w:t>
      </w:r>
    </w:p>
    <w:p w14:paraId="744CEFAC" w14:textId="77777777" w:rsidR="00DD133C" w:rsidRDefault="00000000">
      <w:pPr>
        <w:numPr>
          <w:ilvl w:val="0"/>
          <w:numId w:val="6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立杆人手一定要足够，一般2-4人一组</w:t>
      </w:r>
    </w:p>
    <w:p w14:paraId="4693A081" w14:textId="77777777" w:rsidR="00DD133C" w:rsidRDefault="00000000">
      <w:pPr>
        <w:numPr>
          <w:ilvl w:val="0"/>
          <w:numId w:val="6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安全第一，保证人员安全</w:t>
      </w:r>
    </w:p>
    <w:p w14:paraId="28815AFE" w14:textId="77777777" w:rsidR="00DD133C" w:rsidRDefault="00000000">
      <w:pPr>
        <w:numPr>
          <w:ilvl w:val="0"/>
          <w:numId w:val="6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做好防护，立杆时周边不能容留闲杂人员旁观；水泥基础应充分凝固后再安装监测杆，一般最少凝固48小时，夏季短些，冬季施工时采取一定的防冻措施，增长养护时间</w:t>
      </w:r>
    </w:p>
    <w:p w14:paraId="058C8BDB" w14:textId="77777777" w:rsidR="00DD133C" w:rsidRDefault="00000000">
      <w:pPr>
        <w:pStyle w:val="5"/>
        <w:numPr>
          <w:ilvl w:val="4"/>
          <w:numId w:val="0"/>
        </w:numPr>
        <w:tabs>
          <w:tab w:val="clear" w:pos="1292"/>
        </w:tabs>
        <w:ind w:left="284"/>
        <w:rPr>
          <w:rFonts w:asciiTheme="minorEastAsia" w:hAnsiTheme="minorEastAsia" w:cstheme="minorEastAsia"/>
          <w:sz w:val="22"/>
          <w:szCs w:val="22"/>
        </w:rPr>
      </w:pPr>
      <w:bookmarkStart w:id="2" w:name="_Toc3758676"/>
      <w:r>
        <w:rPr>
          <w:rFonts w:asciiTheme="minorEastAsia" w:hAnsiTheme="minorEastAsia" w:cstheme="minorEastAsia" w:hint="eastAsia"/>
          <w:sz w:val="22"/>
          <w:szCs w:val="22"/>
        </w:rPr>
        <w:t>5.2水泥杆立杆规范</w:t>
      </w:r>
      <w:bookmarkEnd w:id="2"/>
    </w:p>
    <w:p w14:paraId="7BDE1244" w14:textId="77777777" w:rsidR="00DD133C" w:rsidRDefault="00000000">
      <w:pPr>
        <w:tabs>
          <w:tab w:val="left" w:pos="927"/>
        </w:tabs>
        <w:spacing w:line="288" w:lineRule="auto"/>
        <w:jc w:val="center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noProof/>
          <w:sz w:val="22"/>
          <w:szCs w:val="22"/>
        </w:rPr>
        <w:drawing>
          <wp:inline distT="0" distB="0" distL="0" distR="0" wp14:anchorId="31099B80" wp14:editId="589F5AA2">
            <wp:extent cx="2475865" cy="2527300"/>
            <wp:effectExtent l="0" t="0" r="635" b="6350"/>
            <wp:docPr id="15" name="图片 15" descr="C:\Users\apple\Desktop\155322554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pple\Desktop\1553225544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FC65F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lastRenderedPageBreak/>
        <w:t>工具： 铁锹、绳索、米尺、榔头、电锤、12mm钻头、锤子、千斤坠等。</w:t>
      </w:r>
    </w:p>
    <w:p w14:paraId="0819F42C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t>材料： 3m水泥杆；</w:t>
      </w:r>
    </w:p>
    <w:p w14:paraId="66B8DE4D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t>杆体选择:根据设备的重量，一般选择杆体顶径为150mm，国家标准检测认证通过厂家生产的水泥预应力电线杆。</w:t>
      </w:r>
    </w:p>
    <w:p w14:paraId="5D351127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t>位置：根据监测点确定位置，选址在不影响交通、不影响正常作业的地方。</w:t>
      </w:r>
    </w:p>
    <w:p w14:paraId="57DFF58F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t xml:space="preserve">施工步骤： </w:t>
      </w:r>
    </w:p>
    <w:p w14:paraId="45DC5A79" w14:textId="77777777" w:rsidR="00DD133C" w:rsidRDefault="00000000">
      <w:pPr>
        <w:numPr>
          <w:ilvl w:val="0"/>
          <w:numId w:val="7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施工考察、施工设计出具并得到批准后，立杆、挖沟埋线工作就可以单独提前进行；</w:t>
      </w:r>
    </w:p>
    <w:p w14:paraId="3187A089" w14:textId="77777777" w:rsidR="00DD133C" w:rsidRDefault="00000000">
      <w:pPr>
        <w:numPr>
          <w:ilvl w:val="0"/>
          <w:numId w:val="7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将水泥</w:t>
      </w:r>
      <w:proofErr w:type="gramStart"/>
      <w:r>
        <w:rPr>
          <w:rFonts w:asciiTheme="minorEastAsia" w:hAnsiTheme="minorEastAsia" w:cstheme="minorEastAsia" w:hint="eastAsia"/>
          <w:bCs/>
          <w:sz w:val="22"/>
          <w:szCs w:val="22"/>
        </w:rPr>
        <w:t>杆运输</w:t>
      </w:r>
      <w:proofErr w:type="gramEnd"/>
      <w:r>
        <w:rPr>
          <w:rFonts w:asciiTheme="minorEastAsia" w:hAnsiTheme="minorEastAsia" w:cstheme="minorEastAsia" w:hint="eastAsia"/>
          <w:bCs/>
          <w:sz w:val="22"/>
          <w:szCs w:val="22"/>
        </w:rPr>
        <w:t>到指定安装地点；</w:t>
      </w:r>
    </w:p>
    <w:p w14:paraId="3B2673AC" w14:textId="77777777" w:rsidR="00DD133C" w:rsidRDefault="00000000">
      <w:pPr>
        <w:numPr>
          <w:ilvl w:val="0"/>
          <w:numId w:val="7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挖坑，一般为一面竖直、一面倾斜的坑，深度</w:t>
      </w:r>
      <w:proofErr w:type="gramStart"/>
      <w:r>
        <w:rPr>
          <w:rFonts w:asciiTheme="minorEastAsia" w:hAnsiTheme="minorEastAsia" w:cstheme="minorEastAsia" w:hint="eastAsia"/>
          <w:bCs/>
          <w:sz w:val="22"/>
          <w:szCs w:val="22"/>
        </w:rPr>
        <w:t>为杆总高度</w:t>
      </w:r>
      <w:proofErr w:type="gramEnd"/>
      <w:r>
        <w:rPr>
          <w:rFonts w:asciiTheme="minorEastAsia" w:hAnsiTheme="minorEastAsia" w:cstheme="minorEastAsia" w:hint="eastAsia"/>
          <w:bCs/>
          <w:sz w:val="22"/>
          <w:szCs w:val="22"/>
        </w:rPr>
        <w:t>的20%-30%；</w:t>
      </w:r>
    </w:p>
    <w:p w14:paraId="4D306766" w14:textId="77777777" w:rsidR="00DD133C" w:rsidRDefault="00000000">
      <w:pPr>
        <w:numPr>
          <w:ilvl w:val="0"/>
          <w:numId w:val="7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将水泥</w:t>
      </w:r>
      <w:proofErr w:type="gramStart"/>
      <w:r>
        <w:rPr>
          <w:rFonts w:asciiTheme="minorEastAsia" w:hAnsiTheme="minorEastAsia" w:cstheme="minorEastAsia" w:hint="eastAsia"/>
          <w:bCs/>
          <w:sz w:val="22"/>
          <w:szCs w:val="22"/>
        </w:rPr>
        <w:t>杆立进挖</w:t>
      </w:r>
      <w:proofErr w:type="gramEnd"/>
      <w:r>
        <w:rPr>
          <w:rFonts w:asciiTheme="minorEastAsia" w:hAnsiTheme="minorEastAsia" w:cstheme="minorEastAsia" w:hint="eastAsia"/>
          <w:bCs/>
          <w:sz w:val="22"/>
          <w:szCs w:val="22"/>
        </w:rPr>
        <w:t>好的坑内，边填土、边砸实；</w:t>
      </w:r>
    </w:p>
    <w:p w14:paraId="54FB8CB2" w14:textId="77777777" w:rsidR="00DD133C" w:rsidRDefault="00000000">
      <w:pPr>
        <w:numPr>
          <w:ilvl w:val="0"/>
          <w:numId w:val="7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用千斤</w:t>
      </w:r>
      <w:proofErr w:type="gramStart"/>
      <w:r>
        <w:rPr>
          <w:rFonts w:asciiTheme="minorEastAsia" w:hAnsiTheme="minorEastAsia" w:cstheme="minorEastAsia" w:hint="eastAsia"/>
          <w:bCs/>
          <w:sz w:val="22"/>
          <w:szCs w:val="22"/>
        </w:rPr>
        <w:t>坠</w:t>
      </w:r>
      <w:proofErr w:type="gramEnd"/>
      <w:r>
        <w:rPr>
          <w:rFonts w:asciiTheme="minorEastAsia" w:hAnsiTheme="minorEastAsia" w:cstheme="minorEastAsia" w:hint="eastAsia"/>
          <w:bCs/>
          <w:sz w:val="22"/>
          <w:szCs w:val="22"/>
        </w:rPr>
        <w:t>观测水泥杆，应安装竖直；</w:t>
      </w:r>
    </w:p>
    <w:p w14:paraId="51515DEF" w14:textId="77777777" w:rsidR="00DD133C" w:rsidRDefault="00000000">
      <w:pPr>
        <w:numPr>
          <w:ilvl w:val="0"/>
          <w:numId w:val="7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水泥杆只用于不适合打地基灌注水泥的楼顶处安装，方便固定金属机箱。</w:t>
      </w:r>
    </w:p>
    <w:p w14:paraId="398D686D" w14:textId="77777777" w:rsidR="00DD133C" w:rsidRDefault="00000000">
      <w:pPr>
        <w:numPr>
          <w:ilvl w:val="0"/>
          <w:numId w:val="7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便于后续拆装，螺丝要采用防腐防锈处理</w:t>
      </w:r>
    </w:p>
    <w:p w14:paraId="00EBE5D5" w14:textId="77777777" w:rsidR="00DD133C" w:rsidRDefault="00000000">
      <w:pPr>
        <w:numPr>
          <w:ilvl w:val="0"/>
          <w:numId w:val="7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地基吃力面积不能小于25*25cm</w:t>
      </w:r>
    </w:p>
    <w:p w14:paraId="74DCD3BF" w14:textId="77777777" w:rsidR="00DD133C" w:rsidRDefault="00000000">
      <w:pPr>
        <w:numPr>
          <w:ilvl w:val="0"/>
          <w:numId w:val="4"/>
        </w:numPr>
        <w:spacing w:line="288" w:lineRule="auto"/>
        <w:jc w:val="left"/>
        <w:rPr>
          <w:rFonts w:asciiTheme="minorEastAsia" w:hAnsiTheme="minorEastAsia" w:cstheme="minorEastAsia"/>
          <w:color w:val="262626" w:themeColor="text1" w:themeTint="D9"/>
          <w:sz w:val="22"/>
          <w:szCs w:val="22"/>
        </w:rPr>
      </w:pPr>
      <w:r>
        <w:rPr>
          <w:rFonts w:asciiTheme="minorEastAsia" w:hAnsiTheme="minorEastAsia" w:cstheme="minorEastAsia" w:hint="eastAsia"/>
          <w:color w:val="262626" w:themeColor="text1" w:themeTint="D9"/>
          <w:sz w:val="22"/>
          <w:szCs w:val="22"/>
        </w:rPr>
        <w:t xml:space="preserve">注意事项： </w:t>
      </w:r>
    </w:p>
    <w:p w14:paraId="56B44F81" w14:textId="77777777" w:rsidR="00DD133C" w:rsidRDefault="00000000">
      <w:pPr>
        <w:numPr>
          <w:ilvl w:val="0"/>
          <w:numId w:val="8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立杆位置选择应谨慎，不能影响交通、不能影响正常作业；</w:t>
      </w:r>
    </w:p>
    <w:p w14:paraId="5E5AFCAD" w14:textId="77777777" w:rsidR="00DD133C" w:rsidRDefault="00000000">
      <w:pPr>
        <w:numPr>
          <w:ilvl w:val="0"/>
          <w:numId w:val="8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立杆人手一定要足够，一般2-4人一组；</w:t>
      </w:r>
    </w:p>
    <w:p w14:paraId="639C5981" w14:textId="77777777" w:rsidR="00DD133C" w:rsidRDefault="00000000">
      <w:pPr>
        <w:numPr>
          <w:ilvl w:val="0"/>
          <w:numId w:val="8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安全第一，保证人员安全；</w:t>
      </w:r>
    </w:p>
    <w:p w14:paraId="00228FD8" w14:textId="77777777" w:rsidR="00DD133C" w:rsidRDefault="00000000">
      <w:pPr>
        <w:numPr>
          <w:ilvl w:val="0"/>
          <w:numId w:val="8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做好防护，立杆时周边不能容留闲杂人员旁观；</w:t>
      </w:r>
    </w:p>
    <w:p w14:paraId="48F50D1D" w14:textId="77777777" w:rsidR="00DD133C" w:rsidRDefault="00000000">
      <w:pPr>
        <w:spacing w:line="288" w:lineRule="auto"/>
        <w:ind w:firstLine="283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注：相关标准规定，人工立杆只能操作10米以下电杆，对于</w:t>
      </w:r>
      <w:r>
        <w:rPr>
          <w:rFonts w:asciiTheme="minorEastAsia" w:hAnsiTheme="minorEastAsia" w:cstheme="minorEastAsia" w:hint="eastAsia"/>
          <w:sz w:val="22"/>
          <w:szCs w:val="22"/>
        </w:rPr>
        <w:lastRenderedPageBreak/>
        <w:t>10米以上电杆，必须选用吊机作业。</w:t>
      </w:r>
    </w:p>
    <w:p w14:paraId="7C04DB7D" w14:textId="77777777" w:rsidR="00DD133C" w:rsidRDefault="00000000">
      <w:pPr>
        <w:pStyle w:val="5"/>
        <w:numPr>
          <w:ilvl w:val="4"/>
          <w:numId w:val="0"/>
        </w:numPr>
        <w:tabs>
          <w:tab w:val="clear" w:pos="1292"/>
        </w:tabs>
        <w:ind w:left="284"/>
        <w:rPr>
          <w:rFonts w:asciiTheme="minorEastAsia" w:hAnsiTheme="minorEastAsia" w:cstheme="minorEastAsia"/>
          <w:sz w:val="22"/>
          <w:szCs w:val="22"/>
        </w:rPr>
      </w:pPr>
      <w:bookmarkStart w:id="3" w:name="_Toc3758677"/>
      <w:r>
        <w:rPr>
          <w:rFonts w:asciiTheme="minorEastAsia" w:hAnsiTheme="minorEastAsia" w:cstheme="minorEastAsia" w:hint="eastAsia"/>
          <w:sz w:val="22"/>
          <w:szCs w:val="22"/>
        </w:rPr>
        <w:t>5.3 电气施工要求</w:t>
      </w:r>
      <w:bookmarkEnd w:id="3"/>
    </w:p>
    <w:p w14:paraId="61653D59" w14:textId="77777777" w:rsidR="00DD133C" w:rsidRDefault="00000000">
      <w:pPr>
        <w:numPr>
          <w:ilvl w:val="0"/>
          <w:numId w:val="9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电池的放置：尽可能的埋入地下，利用防水箱进行地埋；也可以进行电源箱放置，配置配电箱。</w:t>
      </w:r>
    </w:p>
    <w:p w14:paraId="03EF71C0" w14:textId="77777777" w:rsidR="00DD133C" w:rsidRDefault="00000000">
      <w:pPr>
        <w:numPr>
          <w:ilvl w:val="0"/>
          <w:numId w:val="9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太阳板安装要求：安装在无遮挡地方，确保日照时间充足。 </w:t>
      </w:r>
    </w:p>
    <w:p w14:paraId="13EB943E" w14:textId="77777777" w:rsidR="00DD133C" w:rsidRDefault="00000000">
      <w:pPr>
        <w:numPr>
          <w:ilvl w:val="0"/>
          <w:numId w:val="9"/>
        </w:numPr>
        <w:tabs>
          <w:tab w:val="clear" w:pos="507"/>
          <w:tab w:val="left" w:pos="927"/>
        </w:tabs>
        <w:spacing w:line="288" w:lineRule="auto"/>
        <w:ind w:left="510" w:hanging="363"/>
        <w:rPr>
          <w:rFonts w:asciiTheme="minorEastAsia" w:hAnsiTheme="minorEastAsia" w:cstheme="minorEastAsia"/>
          <w:bCs/>
          <w:sz w:val="22"/>
          <w:szCs w:val="22"/>
        </w:rPr>
      </w:pPr>
      <w:r>
        <w:rPr>
          <w:rFonts w:asciiTheme="minorEastAsia" w:hAnsiTheme="minorEastAsia" w:cstheme="minorEastAsia" w:hint="eastAsia"/>
          <w:bCs/>
          <w:sz w:val="22"/>
          <w:szCs w:val="22"/>
        </w:rPr>
        <w:t>线缆布放其他要求：当电缆从建筑物外面进入建筑物时，电缆的金属护套均应有良好的接地；当电缆从建筑物外面进入建筑物时，应采用过压、过流保护措施，符合相关规定。</w:t>
      </w:r>
    </w:p>
    <w:p w14:paraId="4FA2B88F" w14:textId="77777777" w:rsidR="00DD133C" w:rsidRDefault="00DD133C">
      <w:pPr>
        <w:rPr>
          <w:sz w:val="20"/>
          <w:szCs w:val="22"/>
        </w:rPr>
      </w:pPr>
    </w:p>
    <w:sectPr w:rsidR="00DD133C">
      <w:headerReference w:type="default" r:id="rId12"/>
      <w:footerReference w:type="default" r:id="rId13"/>
      <w:pgSz w:w="8390" w:h="11905"/>
      <w:pgMar w:top="1043" w:right="1066" w:bottom="1043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662A" w14:textId="77777777" w:rsidR="002C7B75" w:rsidRDefault="002C7B75">
      <w:r>
        <w:separator/>
      </w:r>
    </w:p>
  </w:endnote>
  <w:endnote w:type="continuationSeparator" w:id="0">
    <w:p w14:paraId="123CC510" w14:textId="77777777" w:rsidR="002C7B75" w:rsidRDefault="002C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6427" w14:textId="77777777" w:rsidR="00DD133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B0965" wp14:editId="017433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0A7CB" w14:textId="77777777" w:rsidR="00DD133C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B0965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1A80A7CB" w14:textId="77777777" w:rsidR="00DD133C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FD1B" w14:textId="77777777" w:rsidR="002C7B75" w:rsidRDefault="002C7B75">
      <w:r>
        <w:separator/>
      </w:r>
    </w:p>
  </w:footnote>
  <w:footnote w:type="continuationSeparator" w:id="0">
    <w:p w14:paraId="24E23A28" w14:textId="77777777" w:rsidR="002C7B75" w:rsidRDefault="002C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8316" w14:textId="77777777" w:rsidR="00DD133C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25B3F6" wp14:editId="4875C1F4">
              <wp:simplePos x="0" y="0"/>
              <wp:positionH relativeFrom="column">
                <wp:posOffset>2287905</wp:posOffset>
              </wp:positionH>
              <wp:positionV relativeFrom="paragraph">
                <wp:posOffset>-123190</wp:posOffset>
              </wp:positionV>
              <wp:extent cx="1609090" cy="247650"/>
              <wp:effectExtent l="0" t="0" r="48260" b="0"/>
              <wp:wrapThrough wrapText="bothSides">
                <wp:wrapPolygon edited="0">
                  <wp:start x="0" y="0"/>
                  <wp:lineTo x="0" y="19938"/>
                  <wp:lineTo x="21225" y="19938"/>
                  <wp:lineTo x="21225" y="0"/>
                  <wp:lineTo x="0" y="0"/>
                </wp:wrapPolygon>
              </wp:wrapThrough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526155" y="401320"/>
                        <a:ext cx="160909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AE8E8" w14:textId="77777777" w:rsidR="00DD133C" w:rsidRDefault="00000000">
                          <w:pPr>
                            <w:jc w:val="right"/>
                            <w:rPr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微型环境空气站说明书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5B3F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180.15pt;margin-top:-9.7pt;width:126.7pt;height:19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" fillcolor="white [3201]" stroked="f" strokeweight=".5pt">
              <v:textbox>
                <w:txbxContent>
                  <w:p w14:paraId="61DAE8E8" w14:textId="77777777" w:rsidR="00DD133C" w:rsidRDefault="00000000">
                    <w:pPr>
                      <w:jc w:val="right"/>
                      <w:rPr>
                        <w:sz w:val="18"/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微型环境空气站说明书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89E8275" wp14:editId="23FFB406">
          <wp:simplePos x="0" y="0"/>
          <wp:positionH relativeFrom="column">
            <wp:posOffset>19050</wp:posOffset>
          </wp:positionH>
          <wp:positionV relativeFrom="paragraph">
            <wp:posOffset>-123825</wp:posOffset>
          </wp:positionV>
          <wp:extent cx="877570" cy="240665"/>
          <wp:effectExtent l="0" t="0" r="17780" b="5715"/>
          <wp:wrapNone/>
          <wp:docPr id="5" name="图片 5" descr="迈世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迈世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570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A04C7" wp14:editId="4C85FB6B">
              <wp:simplePos x="0" y="0"/>
              <wp:positionH relativeFrom="column">
                <wp:posOffset>-8255</wp:posOffset>
              </wp:positionH>
              <wp:positionV relativeFrom="paragraph">
                <wp:posOffset>105410</wp:posOffset>
              </wp:positionV>
              <wp:extent cx="3981450" cy="0"/>
              <wp:effectExtent l="0" t="6350" r="0" b="63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78180" y="648970"/>
                        <a:ext cx="39814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61E964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8.3pt" to="312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" strokecolor="#bfbfbf [2412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99AB16"/>
    <w:multiLevelType w:val="multilevel"/>
    <w:tmpl w:val="BE99AB16"/>
    <w:lvl w:ilvl="0">
      <w:start w:val="1"/>
      <w:numFmt w:val="decimal"/>
      <w:lvlText w:val="%1）"/>
      <w:lvlJc w:val="left"/>
      <w:pPr>
        <w:tabs>
          <w:tab w:val="left" w:pos="507"/>
        </w:tabs>
        <w:ind w:left="50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204"/>
        </w:tabs>
        <w:ind w:left="204" w:hanging="420"/>
      </w:pPr>
    </w:lvl>
    <w:lvl w:ilvl="2">
      <w:start w:val="1"/>
      <w:numFmt w:val="lowerRoman"/>
      <w:lvlText w:val="%3."/>
      <w:lvlJc w:val="right"/>
      <w:pPr>
        <w:tabs>
          <w:tab w:val="left" w:pos="624"/>
        </w:tabs>
        <w:ind w:left="624" w:hanging="420"/>
      </w:pPr>
    </w:lvl>
    <w:lvl w:ilvl="3">
      <w:start w:val="1"/>
      <w:numFmt w:val="decimal"/>
      <w:lvlText w:val="%4."/>
      <w:lvlJc w:val="left"/>
      <w:pPr>
        <w:tabs>
          <w:tab w:val="left" w:pos="1044"/>
        </w:tabs>
        <w:ind w:left="1044" w:hanging="420"/>
      </w:pPr>
    </w:lvl>
    <w:lvl w:ilvl="4">
      <w:start w:val="1"/>
      <w:numFmt w:val="lowerLetter"/>
      <w:lvlText w:val="%5)"/>
      <w:lvlJc w:val="left"/>
      <w:pPr>
        <w:tabs>
          <w:tab w:val="left" w:pos="1464"/>
        </w:tabs>
        <w:ind w:left="1464" w:hanging="420"/>
      </w:pPr>
    </w:lvl>
    <w:lvl w:ilvl="5">
      <w:start w:val="1"/>
      <w:numFmt w:val="lowerRoman"/>
      <w:lvlText w:val="%6."/>
      <w:lvlJc w:val="right"/>
      <w:pPr>
        <w:tabs>
          <w:tab w:val="left" w:pos="1884"/>
        </w:tabs>
        <w:ind w:left="1884" w:hanging="420"/>
      </w:pPr>
    </w:lvl>
    <w:lvl w:ilvl="6">
      <w:start w:val="1"/>
      <w:numFmt w:val="decimal"/>
      <w:lvlText w:val="%7."/>
      <w:lvlJc w:val="left"/>
      <w:pPr>
        <w:tabs>
          <w:tab w:val="left" w:pos="2304"/>
        </w:tabs>
        <w:ind w:left="2304" w:hanging="420"/>
      </w:pPr>
    </w:lvl>
    <w:lvl w:ilvl="7">
      <w:start w:val="1"/>
      <w:numFmt w:val="lowerLetter"/>
      <w:lvlText w:val="%8)"/>
      <w:lvlJc w:val="left"/>
      <w:pPr>
        <w:tabs>
          <w:tab w:val="left" w:pos="2724"/>
        </w:tabs>
        <w:ind w:left="2724" w:hanging="420"/>
      </w:pPr>
    </w:lvl>
    <w:lvl w:ilvl="8">
      <w:start w:val="1"/>
      <w:numFmt w:val="lowerRoman"/>
      <w:lvlText w:val="%9."/>
      <w:lvlJc w:val="right"/>
      <w:pPr>
        <w:tabs>
          <w:tab w:val="left" w:pos="3144"/>
        </w:tabs>
        <w:ind w:left="3144" w:hanging="420"/>
      </w:pPr>
    </w:lvl>
  </w:abstractNum>
  <w:abstractNum w:abstractNumId="1" w15:restartNumberingAfterBreak="0">
    <w:nsid w:val="DC9186A4"/>
    <w:multiLevelType w:val="singleLevel"/>
    <w:tmpl w:val="DC918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66F48D5"/>
    <w:multiLevelType w:val="multilevel"/>
    <w:tmpl w:val="E66F48D5"/>
    <w:lvl w:ilvl="0">
      <w:start w:val="1"/>
      <w:numFmt w:val="decimal"/>
      <w:lvlText w:val="%1）"/>
      <w:lvlJc w:val="left"/>
      <w:pPr>
        <w:tabs>
          <w:tab w:val="left" w:pos="507"/>
        </w:tabs>
        <w:ind w:left="50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204"/>
        </w:tabs>
        <w:ind w:left="204" w:hanging="420"/>
      </w:pPr>
    </w:lvl>
    <w:lvl w:ilvl="2">
      <w:start w:val="1"/>
      <w:numFmt w:val="lowerRoman"/>
      <w:lvlText w:val="%3."/>
      <w:lvlJc w:val="right"/>
      <w:pPr>
        <w:tabs>
          <w:tab w:val="left" w:pos="624"/>
        </w:tabs>
        <w:ind w:left="624" w:hanging="420"/>
      </w:pPr>
    </w:lvl>
    <w:lvl w:ilvl="3">
      <w:start w:val="1"/>
      <w:numFmt w:val="decimal"/>
      <w:lvlText w:val="%4."/>
      <w:lvlJc w:val="left"/>
      <w:pPr>
        <w:tabs>
          <w:tab w:val="left" w:pos="1044"/>
        </w:tabs>
        <w:ind w:left="1044" w:hanging="420"/>
      </w:pPr>
    </w:lvl>
    <w:lvl w:ilvl="4">
      <w:start w:val="1"/>
      <w:numFmt w:val="lowerLetter"/>
      <w:lvlText w:val="%5)"/>
      <w:lvlJc w:val="left"/>
      <w:pPr>
        <w:tabs>
          <w:tab w:val="left" w:pos="1464"/>
        </w:tabs>
        <w:ind w:left="1464" w:hanging="420"/>
      </w:pPr>
    </w:lvl>
    <w:lvl w:ilvl="5">
      <w:start w:val="1"/>
      <w:numFmt w:val="lowerRoman"/>
      <w:lvlText w:val="%6."/>
      <w:lvlJc w:val="right"/>
      <w:pPr>
        <w:tabs>
          <w:tab w:val="left" w:pos="1884"/>
        </w:tabs>
        <w:ind w:left="1884" w:hanging="420"/>
      </w:pPr>
    </w:lvl>
    <w:lvl w:ilvl="6">
      <w:start w:val="1"/>
      <w:numFmt w:val="decimal"/>
      <w:lvlText w:val="%7."/>
      <w:lvlJc w:val="left"/>
      <w:pPr>
        <w:tabs>
          <w:tab w:val="left" w:pos="2304"/>
        </w:tabs>
        <w:ind w:left="2304" w:hanging="420"/>
      </w:pPr>
    </w:lvl>
    <w:lvl w:ilvl="7">
      <w:start w:val="1"/>
      <w:numFmt w:val="lowerLetter"/>
      <w:lvlText w:val="%8)"/>
      <w:lvlJc w:val="left"/>
      <w:pPr>
        <w:tabs>
          <w:tab w:val="left" w:pos="2724"/>
        </w:tabs>
        <w:ind w:left="2724" w:hanging="420"/>
      </w:pPr>
    </w:lvl>
    <w:lvl w:ilvl="8">
      <w:start w:val="1"/>
      <w:numFmt w:val="lowerRoman"/>
      <w:lvlText w:val="%9."/>
      <w:lvlJc w:val="right"/>
      <w:pPr>
        <w:tabs>
          <w:tab w:val="left" w:pos="3144"/>
        </w:tabs>
        <w:ind w:left="3144" w:hanging="420"/>
      </w:pPr>
    </w:lvl>
  </w:abstractNum>
  <w:abstractNum w:abstractNumId="3" w15:restartNumberingAfterBreak="0">
    <w:nsid w:val="F5A09BCA"/>
    <w:multiLevelType w:val="singleLevel"/>
    <w:tmpl w:val="F5A09B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80190EF"/>
    <w:multiLevelType w:val="multilevel"/>
    <w:tmpl w:val="F80190EF"/>
    <w:lvl w:ilvl="0">
      <w:start w:val="1"/>
      <w:numFmt w:val="decimal"/>
      <w:lvlText w:val="%1）"/>
      <w:lvlJc w:val="left"/>
      <w:pPr>
        <w:tabs>
          <w:tab w:val="left" w:pos="507"/>
        </w:tabs>
        <w:ind w:left="50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204"/>
        </w:tabs>
        <w:ind w:left="204" w:hanging="420"/>
      </w:pPr>
    </w:lvl>
    <w:lvl w:ilvl="2">
      <w:start w:val="1"/>
      <w:numFmt w:val="lowerRoman"/>
      <w:lvlText w:val="%3."/>
      <w:lvlJc w:val="right"/>
      <w:pPr>
        <w:tabs>
          <w:tab w:val="left" w:pos="624"/>
        </w:tabs>
        <w:ind w:left="624" w:hanging="420"/>
      </w:pPr>
    </w:lvl>
    <w:lvl w:ilvl="3">
      <w:start w:val="1"/>
      <w:numFmt w:val="decimal"/>
      <w:lvlText w:val="%4."/>
      <w:lvlJc w:val="left"/>
      <w:pPr>
        <w:tabs>
          <w:tab w:val="left" w:pos="1044"/>
        </w:tabs>
        <w:ind w:left="1044" w:hanging="420"/>
      </w:pPr>
    </w:lvl>
    <w:lvl w:ilvl="4">
      <w:start w:val="1"/>
      <w:numFmt w:val="lowerLetter"/>
      <w:lvlText w:val="%5)"/>
      <w:lvlJc w:val="left"/>
      <w:pPr>
        <w:tabs>
          <w:tab w:val="left" w:pos="1464"/>
        </w:tabs>
        <w:ind w:left="1464" w:hanging="420"/>
      </w:pPr>
    </w:lvl>
    <w:lvl w:ilvl="5">
      <w:start w:val="1"/>
      <w:numFmt w:val="lowerRoman"/>
      <w:lvlText w:val="%6."/>
      <w:lvlJc w:val="right"/>
      <w:pPr>
        <w:tabs>
          <w:tab w:val="left" w:pos="1884"/>
        </w:tabs>
        <w:ind w:left="1884" w:hanging="420"/>
      </w:pPr>
    </w:lvl>
    <w:lvl w:ilvl="6">
      <w:start w:val="1"/>
      <w:numFmt w:val="decimal"/>
      <w:lvlText w:val="%7."/>
      <w:lvlJc w:val="left"/>
      <w:pPr>
        <w:tabs>
          <w:tab w:val="left" w:pos="2304"/>
        </w:tabs>
        <w:ind w:left="2304" w:hanging="420"/>
      </w:pPr>
    </w:lvl>
    <w:lvl w:ilvl="7">
      <w:start w:val="1"/>
      <w:numFmt w:val="lowerLetter"/>
      <w:lvlText w:val="%8)"/>
      <w:lvlJc w:val="left"/>
      <w:pPr>
        <w:tabs>
          <w:tab w:val="left" w:pos="2724"/>
        </w:tabs>
        <w:ind w:left="2724" w:hanging="420"/>
      </w:pPr>
    </w:lvl>
    <w:lvl w:ilvl="8">
      <w:start w:val="1"/>
      <w:numFmt w:val="lowerRoman"/>
      <w:lvlText w:val="%9."/>
      <w:lvlJc w:val="right"/>
      <w:pPr>
        <w:tabs>
          <w:tab w:val="left" w:pos="3144"/>
        </w:tabs>
        <w:ind w:left="3144" w:hanging="420"/>
      </w:pPr>
    </w:lvl>
  </w:abstractNum>
  <w:abstractNum w:abstractNumId="5" w15:restartNumberingAfterBreak="0">
    <w:nsid w:val="FAE6C3CA"/>
    <w:multiLevelType w:val="singleLevel"/>
    <w:tmpl w:val="FAE6C3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2E"/>
    <w:multiLevelType w:val="multilevel"/>
    <w:tmpl w:val="0000002E"/>
    <w:lvl w:ilvl="0">
      <w:start w:val="1"/>
      <w:numFmt w:val="decimal"/>
      <w:lvlText w:val="%1）"/>
      <w:lvlJc w:val="left"/>
      <w:pPr>
        <w:tabs>
          <w:tab w:val="left" w:pos="507"/>
        </w:tabs>
        <w:ind w:left="50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204"/>
        </w:tabs>
        <w:ind w:left="204" w:hanging="420"/>
      </w:pPr>
    </w:lvl>
    <w:lvl w:ilvl="2">
      <w:start w:val="1"/>
      <w:numFmt w:val="lowerRoman"/>
      <w:lvlText w:val="%3."/>
      <w:lvlJc w:val="right"/>
      <w:pPr>
        <w:tabs>
          <w:tab w:val="left" w:pos="624"/>
        </w:tabs>
        <w:ind w:left="624" w:hanging="420"/>
      </w:pPr>
    </w:lvl>
    <w:lvl w:ilvl="3">
      <w:start w:val="1"/>
      <w:numFmt w:val="decimal"/>
      <w:lvlText w:val="%4."/>
      <w:lvlJc w:val="left"/>
      <w:pPr>
        <w:tabs>
          <w:tab w:val="left" w:pos="1044"/>
        </w:tabs>
        <w:ind w:left="1044" w:hanging="420"/>
      </w:pPr>
    </w:lvl>
    <w:lvl w:ilvl="4">
      <w:start w:val="1"/>
      <w:numFmt w:val="lowerLetter"/>
      <w:lvlText w:val="%5)"/>
      <w:lvlJc w:val="left"/>
      <w:pPr>
        <w:tabs>
          <w:tab w:val="left" w:pos="1464"/>
        </w:tabs>
        <w:ind w:left="1464" w:hanging="420"/>
      </w:pPr>
    </w:lvl>
    <w:lvl w:ilvl="5">
      <w:start w:val="1"/>
      <w:numFmt w:val="lowerRoman"/>
      <w:lvlText w:val="%6."/>
      <w:lvlJc w:val="right"/>
      <w:pPr>
        <w:tabs>
          <w:tab w:val="left" w:pos="1884"/>
        </w:tabs>
        <w:ind w:left="1884" w:hanging="420"/>
      </w:pPr>
    </w:lvl>
    <w:lvl w:ilvl="6">
      <w:start w:val="1"/>
      <w:numFmt w:val="decimal"/>
      <w:lvlText w:val="%7."/>
      <w:lvlJc w:val="left"/>
      <w:pPr>
        <w:tabs>
          <w:tab w:val="left" w:pos="2304"/>
        </w:tabs>
        <w:ind w:left="2304" w:hanging="420"/>
      </w:pPr>
    </w:lvl>
    <w:lvl w:ilvl="7">
      <w:start w:val="1"/>
      <w:numFmt w:val="lowerLetter"/>
      <w:lvlText w:val="%8)"/>
      <w:lvlJc w:val="left"/>
      <w:pPr>
        <w:tabs>
          <w:tab w:val="left" w:pos="2724"/>
        </w:tabs>
        <w:ind w:left="2724" w:hanging="420"/>
      </w:pPr>
    </w:lvl>
    <w:lvl w:ilvl="8">
      <w:start w:val="1"/>
      <w:numFmt w:val="lowerRoman"/>
      <w:lvlText w:val="%9."/>
      <w:lvlJc w:val="right"/>
      <w:pPr>
        <w:tabs>
          <w:tab w:val="left" w:pos="3144"/>
        </w:tabs>
        <w:ind w:left="3144" w:hanging="420"/>
      </w:pPr>
    </w:lvl>
  </w:abstractNum>
  <w:abstractNum w:abstractNumId="7" w15:restartNumberingAfterBreak="0">
    <w:nsid w:val="2202659E"/>
    <w:multiLevelType w:val="multilevel"/>
    <w:tmpl w:val="2202659E"/>
    <w:lvl w:ilvl="0">
      <w:start w:val="1"/>
      <w:numFmt w:val="decimal"/>
      <w:lvlText w:val="第%1章"/>
      <w:lvlJc w:val="left"/>
      <w:pPr>
        <w:tabs>
          <w:tab w:val="left" w:pos="3551"/>
        </w:tabs>
        <w:ind w:left="3551" w:hanging="432"/>
      </w:pPr>
      <w:rPr>
        <w:rFonts w:ascii="仿宋" w:eastAsia="仿宋" w:hAnsi="宋体" w:hint="eastAsia"/>
        <w:b/>
        <w:i w:val="0"/>
        <w:color w:val="auto"/>
        <w:sz w:val="32"/>
        <w:szCs w:val="36"/>
        <w:lang w:val="en-US"/>
      </w:rPr>
    </w:lvl>
    <w:lvl w:ilvl="1">
      <w:start w:val="1"/>
      <w:numFmt w:val="decimal"/>
      <w:lvlText w:val="%1.%2 "/>
      <w:lvlJc w:val="left"/>
      <w:pPr>
        <w:tabs>
          <w:tab w:val="left" w:pos="1285"/>
        </w:tabs>
        <w:ind w:left="1285" w:hanging="576"/>
      </w:pPr>
      <w:rPr>
        <w:rFonts w:ascii="Arial" w:eastAsia="仿宋" w:hAnsi="Arial" w:hint="default"/>
        <w:b/>
        <w:i w:val="0"/>
        <w:sz w:val="30"/>
        <w:szCs w:val="30"/>
      </w:rPr>
    </w:lvl>
    <w:lvl w:ilvl="2">
      <w:start w:val="1"/>
      <w:numFmt w:val="decimal"/>
      <w:lvlText w:val="%1.%2.%3 "/>
      <w:lvlJc w:val="left"/>
      <w:pPr>
        <w:tabs>
          <w:tab w:val="left" w:pos="720"/>
        </w:tabs>
        <w:ind w:left="720" w:hanging="720"/>
      </w:pPr>
      <w:rPr>
        <w:rFonts w:ascii="Arial" w:eastAsia="宋体" w:hAnsi="Arial" w:hint="default"/>
        <w:b/>
        <w:i w:val="0"/>
        <w:color w:val="auto"/>
        <w:sz w:val="28"/>
        <w:szCs w:val="24"/>
      </w:rPr>
    </w:lvl>
    <w:lvl w:ilvl="3">
      <w:start w:val="1"/>
      <w:numFmt w:val="decimal"/>
      <w:lvlText w:val="%1.%2.%3.%4 "/>
      <w:lvlJc w:val="left"/>
      <w:pPr>
        <w:tabs>
          <w:tab w:val="left" w:pos="1290"/>
        </w:tabs>
        <w:ind w:left="1290" w:hanging="864"/>
      </w:pPr>
      <w:rPr>
        <w:rFonts w:ascii="Arial" w:eastAsia="宋体" w:hAnsi="Arial" w:hint="default"/>
        <w:b/>
        <w:i w:val="0"/>
        <w:sz w:val="24"/>
        <w:szCs w:val="24"/>
      </w:rPr>
    </w:lvl>
    <w:lvl w:ilvl="4">
      <w:start w:val="1"/>
      <w:numFmt w:val="decimal"/>
      <w:pStyle w:val="5"/>
      <w:lvlText w:val="%1.%2.%3.%4.%5 "/>
      <w:lvlJc w:val="left"/>
      <w:pPr>
        <w:tabs>
          <w:tab w:val="left" w:pos="1292"/>
        </w:tabs>
        <w:ind w:left="1292" w:hanging="1008"/>
      </w:pPr>
      <w:rPr>
        <w:rFonts w:ascii="Arial" w:eastAsia="宋体" w:hAnsi="Arial" w:hint="default"/>
        <w:b/>
        <w:i w:val="0"/>
        <w:sz w:val="24"/>
        <w:szCs w:val="24"/>
      </w:rPr>
    </w:lvl>
    <w:lvl w:ilvl="5">
      <w:start w:val="1"/>
      <w:numFmt w:val="decimal"/>
      <w:lvlText w:val="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8" w15:restartNumberingAfterBreak="0">
    <w:nsid w:val="7F56F71B"/>
    <w:multiLevelType w:val="multilevel"/>
    <w:tmpl w:val="7F56F71B"/>
    <w:lvl w:ilvl="0">
      <w:start w:val="1"/>
      <w:numFmt w:val="decimal"/>
      <w:lvlText w:val="%1）"/>
      <w:lvlJc w:val="left"/>
      <w:pPr>
        <w:tabs>
          <w:tab w:val="left" w:pos="507"/>
        </w:tabs>
        <w:ind w:left="50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204"/>
        </w:tabs>
        <w:ind w:left="204" w:hanging="420"/>
      </w:pPr>
    </w:lvl>
    <w:lvl w:ilvl="2">
      <w:start w:val="1"/>
      <w:numFmt w:val="lowerRoman"/>
      <w:lvlText w:val="%3."/>
      <w:lvlJc w:val="right"/>
      <w:pPr>
        <w:tabs>
          <w:tab w:val="left" w:pos="624"/>
        </w:tabs>
        <w:ind w:left="624" w:hanging="420"/>
      </w:pPr>
    </w:lvl>
    <w:lvl w:ilvl="3">
      <w:start w:val="1"/>
      <w:numFmt w:val="decimal"/>
      <w:lvlText w:val="%4."/>
      <w:lvlJc w:val="left"/>
      <w:pPr>
        <w:tabs>
          <w:tab w:val="left" w:pos="1044"/>
        </w:tabs>
        <w:ind w:left="1044" w:hanging="420"/>
      </w:pPr>
    </w:lvl>
    <w:lvl w:ilvl="4">
      <w:start w:val="1"/>
      <w:numFmt w:val="lowerLetter"/>
      <w:lvlText w:val="%5)"/>
      <w:lvlJc w:val="left"/>
      <w:pPr>
        <w:tabs>
          <w:tab w:val="left" w:pos="1464"/>
        </w:tabs>
        <w:ind w:left="1464" w:hanging="420"/>
      </w:pPr>
    </w:lvl>
    <w:lvl w:ilvl="5">
      <w:start w:val="1"/>
      <w:numFmt w:val="lowerRoman"/>
      <w:lvlText w:val="%6."/>
      <w:lvlJc w:val="right"/>
      <w:pPr>
        <w:tabs>
          <w:tab w:val="left" w:pos="1884"/>
        </w:tabs>
        <w:ind w:left="1884" w:hanging="420"/>
      </w:pPr>
    </w:lvl>
    <w:lvl w:ilvl="6">
      <w:start w:val="1"/>
      <w:numFmt w:val="decimal"/>
      <w:lvlText w:val="%7."/>
      <w:lvlJc w:val="left"/>
      <w:pPr>
        <w:tabs>
          <w:tab w:val="left" w:pos="2304"/>
        </w:tabs>
        <w:ind w:left="2304" w:hanging="420"/>
      </w:pPr>
    </w:lvl>
    <w:lvl w:ilvl="7">
      <w:start w:val="1"/>
      <w:numFmt w:val="lowerLetter"/>
      <w:lvlText w:val="%8)"/>
      <w:lvlJc w:val="left"/>
      <w:pPr>
        <w:tabs>
          <w:tab w:val="left" w:pos="2724"/>
        </w:tabs>
        <w:ind w:left="2724" w:hanging="420"/>
      </w:pPr>
    </w:lvl>
    <w:lvl w:ilvl="8">
      <w:start w:val="1"/>
      <w:numFmt w:val="lowerRoman"/>
      <w:lvlText w:val="%9."/>
      <w:lvlJc w:val="right"/>
      <w:pPr>
        <w:tabs>
          <w:tab w:val="left" w:pos="3144"/>
        </w:tabs>
        <w:ind w:left="3144" w:hanging="420"/>
      </w:pPr>
    </w:lvl>
  </w:abstractNum>
  <w:num w:numId="1" w16cid:durableId="664863858">
    <w:abstractNumId w:val="7"/>
  </w:num>
  <w:num w:numId="2" w16cid:durableId="2002734832">
    <w:abstractNumId w:val="1"/>
  </w:num>
  <w:num w:numId="3" w16cid:durableId="1172989131">
    <w:abstractNumId w:val="3"/>
  </w:num>
  <w:num w:numId="4" w16cid:durableId="17120547">
    <w:abstractNumId w:val="5"/>
  </w:num>
  <w:num w:numId="5" w16cid:durableId="924804202">
    <w:abstractNumId w:val="6"/>
  </w:num>
  <w:num w:numId="6" w16cid:durableId="440762091">
    <w:abstractNumId w:val="4"/>
  </w:num>
  <w:num w:numId="7" w16cid:durableId="169106299">
    <w:abstractNumId w:val="8"/>
  </w:num>
  <w:num w:numId="8" w16cid:durableId="46493844">
    <w:abstractNumId w:val="0"/>
  </w:num>
  <w:num w:numId="9" w16cid:durableId="233663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E3MzkzYTU4NWVlMjQ2YzgxZWFjNmZmOTQ5NDQyM2IifQ=="/>
  </w:docVars>
  <w:rsids>
    <w:rsidRoot w:val="737A192A"/>
    <w:rsid w:val="002C48DB"/>
    <w:rsid w:val="002C7B75"/>
    <w:rsid w:val="007C6C1B"/>
    <w:rsid w:val="00DD133C"/>
    <w:rsid w:val="00F66E22"/>
    <w:rsid w:val="080A1757"/>
    <w:rsid w:val="080D30D8"/>
    <w:rsid w:val="10A83B80"/>
    <w:rsid w:val="11216E2D"/>
    <w:rsid w:val="16442095"/>
    <w:rsid w:val="22AF6AE8"/>
    <w:rsid w:val="25123C48"/>
    <w:rsid w:val="276C6D8F"/>
    <w:rsid w:val="2B084391"/>
    <w:rsid w:val="2CC729E4"/>
    <w:rsid w:val="2E1600BB"/>
    <w:rsid w:val="30B005FB"/>
    <w:rsid w:val="327D0E8F"/>
    <w:rsid w:val="36904010"/>
    <w:rsid w:val="37F52BBD"/>
    <w:rsid w:val="40115E17"/>
    <w:rsid w:val="441B1DBE"/>
    <w:rsid w:val="474D2977"/>
    <w:rsid w:val="4B005883"/>
    <w:rsid w:val="52FF3F1C"/>
    <w:rsid w:val="53F97408"/>
    <w:rsid w:val="5E9860A7"/>
    <w:rsid w:val="5F14370C"/>
    <w:rsid w:val="60972E67"/>
    <w:rsid w:val="616F7F68"/>
    <w:rsid w:val="690C0DE4"/>
    <w:rsid w:val="698D2ACE"/>
    <w:rsid w:val="70A10B2D"/>
    <w:rsid w:val="73552701"/>
    <w:rsid w:val="737A192A"/>
    <w:rsid w:val="748C526A"/>
    <w:rsid w:val="75C02B8E"/>
    <w:rsid w:val="762B1157"/>
    <w:rsid w:val="7C232FFC"/>
    <w:rsid w:val="7CA4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18BC9"/>
  <w15:docId w15:val="{BCF50036-A15F-4371-868F-2ABD0826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qFormat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line="360" w:lineRule="auto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pple-style-span">
    <w:name w:val="apple-style-span"/>
    <w:autoRedefine/>
    <w:qFormat/>
  </w:style>
  <w:style w:type="character" w:customStyle="1" w:styleId="apple-converted-space">
    <w:name w:val="apple-converted-space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鲸</dc:creator>
  <cp:lastModifiedBy>军海 李</cp:lastModifiedBy>
  <cp:revision>3</cp:revision>
  <dcterms:created xsi:type="dcterms:W3CDTF">2024-01-26T02:51:00Z</dcterms:created>
  <dcterms:modified xsi:type="dcterms:W3CDTF">2024-01-30T01:12:00Z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A0BB2B24AB904453ADDE708BD8ACB795_11</vt:lpwstr>
  </property>
</Properties>
</file>