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widowControl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ETC门架户外一体化机柜动环监测数据</w:t>
      </w:r>
    </w:p>
    <w:p>
      <w:pPr>
        <w:widowControl/>
        <w:jc w:val="center"/>
        <w:rPr>
          <w:rFonts w:ascii="宋体" w:hAnsi="宋体"/>
          <w:b/>
          <w:bCs/>
          <w:sz w:val="48"/>
          <w:szCs w:val="48"/>
        </w:rPr>
      </w:pPr>
    </w:p>
    <w:p>
      <w:pPr>
        <w:widowControl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接口协议V1.0</w:t>
      </w:r>
    </w:p>
    <w:p>
      <w:pPr>
        <w:widowControl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widowControl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widowControl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widowControl/>
        <w:spacing w:line="240" w:lineRule="auto"/>
        <w:jc w:val="left"/>
      </w:pPr>
      <w:r>
        <w:br w:type="page"/>
      </w:r>
    </w:p>
    <w:p/>
    <w:p/>
    <w:p>
      <w:p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numPr>
          <w:ilvl w:val="0"/>
          <w:numId w:val="1"/>
        </w:numPr>
      </w:pPr>
      <w:r>
        <w:rPr>
          <w:rFonts w:hint="eastAsia"/>
        </w:rPr>
        <w:t>接口设计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接口说明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该接口ETC门架户外一体化机柜动环数据交互的接口协议，对ETC门架户外一体化机柜设备的数据传输提供接口定义。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设计</w:t>
      </w:r>
      <w:r>
        <w:t>原则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接口协议设计时公司总中心</w:t>
      </w:r>
      <w:r>
        <w:rPr>
          <w:sz w:val="24"/>
          <w:szCs w:val="24"/>
        </w:rPr>
        <w:t>系统</w:t>
      </w:r>
      <w:r>
        <w:rPr>
          <w:rFonts w:hint="eastAsia"/>
          <w:sz w:val="24"/>
          <w:szCs w:val="24"/>
        </w:rPr>
        <w:t>为服务端的模式。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单一服务端的设计方式有利于接口服务的“微服务”化，方便后期业务发展带来的接口扩展。</w:t>
      </w:r>
    </w:p>
    <w:p>
      <w:pPr>
        <w:pStyle w:val="3"/>
        <w:numPr>
          <w:ilvl w:val="1"/>
          <w:numId w:val="1"/>
        </w:numPr>
      </w:pPr>
      <w:r>
        <w:t>协议标准</w:t>
      </w:r>
    </w:p>
    <w:p>
      <w:pPr>
        <w:pStyle w:val="31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sz w:val="24"/>
          <w:szCs w:val="28"/>
        </w:rPr>
        <w:t>数据传输采用</w:t>
      </w:r>
      <w:r>
        <w:rPr>
          <w:rFonts w:hint="eastAsia"/>
          <w:sz w:val="24"/>
          <w:szCs w:val="28"/>
        </w:rPr>
        <w:t>HTTPS、</w:t>
      </w:r>
      <w:r>
        <w:rPr>
          <w:sz w:val="24"/>
          <w:szCs w:val="28"/>
        </w:rPr>
        <w:t xml:space="preserve"> HTTP 协议标准。</w:t>
      </w:r>
    </w:p>
    <w:p>
      <w:pPr>
        <w:pStyle w:val="31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sz w:val="24"/>
          <w:szCs w:val="28"/>
        </w:rPr>
        <w:t>基于 HTTP POST 方式进行数据请求， 编码格式统一为 UTF-8编码。</w:t>
      </w:r>
    </w:p>
    <w:p>
      <w:pPr>
        <w:pStyle w:val="31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协议对HTTP协议做适当扩充，但不改变已有HTTP标准的任何定义，实现者可以充分利用实现语言的HTTP开发包</w:t>
      </w:r>
    </w:p>
    <w:p>
      <w:pPr>
        <w:pStyle w:val="31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sz w:val="24"/>
          <w:szCs w:val="28"/>
        </w:rPr>
        <w:t>请求和响应格式为 JSON。</w:t>
      </w:r>
    </w:p>
    <w:p>
      <w:pPr>
        <w:pStyle w:val="3"/>
        <w:numPr>
          <w:ilvl w:val="1"/>
          <w:numId w:val="1"/>
        </w:numPr>
      </w:pPr>
      <w:r>
        <w:t>通讯服务地址</w:t>
      </w:r>
    </w:p>
    <w:p>
      <w:pPr>
        <w:ind w:left="420" w:left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接口统一入口：</w:t>
      </w:r>
      <w:r>
        <w:rPr>
          <w:sz w:val="24"/>
          <w:szCs w:val="28"/>
        </w:rPr>
        <w:t xml:space="preserve">http://服务端地址/ </w:t>
      </w:r>
      <w:r>
        <w:rPr>
          <w:rFonts w:hint="eastAsia"/>
          <w:sz w:val="24"/>
          <w:szCs w:val="28"/>
        </w:rPr>
        <w:t>c</w:t>
      </w:r>
      <w:r>
        <w:rPr>
          <w:sz w:val="24"/>
          <w:szCs w:val="28"/>
        </w:rPr>
        <w:t>abinet.do</w:t>
      </w:r>
    </w:p>
    <w:p>
      <w:pPr>
        <w:ind w:left="420" w:left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例如：</w:t>
      </w:r>
      <w:r>
        <w:rPr>
          <w:sz w:val="24"/>
          <w:szCs w:val="28"/>
        </w:rPr>
        <w:t>http://192.168.1.1/</w:t>
      </w:r>
      <w:r>
        <w:rPr>
          <w:rFonts w:hint="eastAsia"/>
          <w:sz w:val="24"/>
          <w:szCs w:val="28"/>
        </w:rPr>
        <w:t xml:space="preserve"> c</w:t>
      </w:r>
      <w:r>
        <w:rPr>
          <w:sz w:val="24"/>
          <w:szCs w:val="28"/>
        </w:rPr>
        <w:t>abinet.do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协议说明</w:t>
      </w:r>
    </w:p>
    <w:p>
      <w:pPr>
        <w:pStyle w:val="31"/>
        <w:ind w:left="425" w:firstLine="0" w:firstLineChars="0"/>
        <w:rPr>
          <w:sz w:val="24"/>
          <w:szCs w:val="24"/>
        </w:rPr>
      </w:pPr>
    </w:p>
    <w:p>
      <w:pPr>
        <w:pStyle w:val="31"/>
        <w:ind w:left="425" w:firstLine="0" w:firstLineChars="0"/>
        <w:rPr>
          <w:sz w:val="24"/>
          <w:szCs w:val="24"/>
        </w:rPr>
      </w:pPr>
    </w:p>
    <w:p>
      <w:pPr>
        <w:pStyle w:val="31"/>
        <w:ind w:left="425" w:firstLine="0" w:firstLineChars="0"/>
        <w:rPr>
          <w:sz w:val="24"/>
          <w:szCs w:val="24"/>
        </w:rPr>
      </w:pPr>
    </w:p>
    <w:p>
      <w:pPr>
        <w:pStyle w:val="31"/>
        <w:ind w:left="425" w:firstLine="0" w:firstLineChars="0"/>
        <w:rPr>
          <w:sz w:val="24"/>
          <w:szCs w:val="24"/>
        </w:rPr>
      </w:pPr>
    </w:p>
    <w:p>
      <w:pPr>
        <w:pStyle w:val="31"/>
        <w:ind w:left="425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请求</w:t>
      </w:r>
    </w:p>
    <w:tbl>
      <w:tblPr>
        <w:tblStyle w:val="12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680"/>
        <w:gridCol w:w="2190"/>
        <w:gridCol w:w="1019"/>
        <w:gridCol w:w="1213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2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参数位置</w:t>
            </w:r>
          </w:p>
        </w:tc>
        <w:tc>
          <w:tcPr>
            <w:tcW w:w="168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19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1019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1213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412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请求头</w:t>
            </w: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binfile-md5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请求体的MD5摘</w:t>
            </w:r>
            <w:r>
              <w:rPr>
                <w:rFonts w:hint="eastAsia"/>
                <w:sz w:val="24"/>
                <w:szCs w:val="24"/>
              </w:rPr>
              <w:t>要，</w:t>
            </w:r>
            <w:r>
              <w:rPr>
                <w:sz w:val="24"/>
                <w:szCs w:val="24"/>
              </w:rPr>
              <w:t>即对请求体进行MD5</w:t>
            </w:r>
            <w:r>
              <w:rPr>
                <w:rFonts w:hint="eastAsia"/>
                <w:sz w:val="24"/>
                <w:szCs w:val="24"/>
              </w:rPr>
              <w:t>加密</w:t>
            </w:r>
            <w:r>
              <w:rPr>
                <w:sz w:val="24"/>
                <w:szCs w:val="24"/>
              </w:rPr>
              <w:t>。</w:t>
            </w:r>
          </w:p>
        </w:tc>
        <w:tc>
          <w:tcPr>
            <w:tcW w:w="101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bcf7837571fab538772f65b137b71b9d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binfile-auth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鉴权码</w:t>
            </w:r>
            <w:r>
              <w:rPr>
                <w:rFonts w:hint="eastAsia"/>
                <w:sz w:val="24"/>
                <w:szCs w:val="24"/>
              </w:rPr>
              <w:t xml:space="preserve">  123456</w:t>
            </w:r>
          </w:p>
        </w:tc>
        <w:tc>
          <w:tcPr>
            <w:tcW w:w="101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timestamp 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发送请求的时间，格式"yyyy-MM-ddTHH:mm:ss." </w:t>
            </w:r>
          </w:p>
        </w:tc>
        <w:tc>
          <w:tcPr>
            <w:tcW w:w="101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2" w:type="dxa"/>
            <w:vAlign w:val="center"/>
          </w:tcPr>
          <w:p>
            <w:pPr>
              <w:ind w:left="120" w:hanging="120" w:hanging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2014-07-24 03:07:50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 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调用的接口名称</w:t>
            </w:r>
          </w:p>
        </w:tc>
        <w:tc>
          <w:tcPr>
            <w:tcW w:w="101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2" w:type="dxa"/>
            <w:vAlign w:val="center"/>
          </w:tcPr>
          <w:p>
            <w:pPr>
              <w:ind w:left="120" w:hanging="120" w:hanging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version 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调用的接口版本,默认为：1.0 </w:t>
            </w:r>
          </w:p>
        </w:tc>
        <w:tc>
          <w:tcPr>
            <w:tcW w:w="101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请求体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业务请求参数</w:t>
            </w:r>
          </w:p>
        </w:tc>
        <w:tc>
          <w:tcPr>
            <w:tcW w:w="101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长度不限</w:t>
            </w: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参考2.1.1示例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响应：</w:t>
      </w:r>
    </w:p>
    <w:tbl>
      <w:tblPr>
        <w:tblStyle w:val="1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2118"/>
        <w:gridCol w:w="842"/>
        <w:gridCol w:w="152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参数位置</w:t>
            </w:r>
          </w:p>
        </w:tc>
        <w:tc>
          <w:tcPr>
            <w:tcW w:w="126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118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842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152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52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60" w:type="dxa"/>
            <w:vMerge w:val="restart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236749"/>
            <w:r>
              <w:rPr>
                <w:rFonts w:hint="eastAsia" w:ascii="Times New Roman" w:hAnsi="Times New Roman" w:cs="Times New Roman"/>
                <w:sz w:val="24"/>
                <w:szCs w:val="24"/>
              </w:rPr>
              <w:t>响应体</w:t>
            </w:r>
          </w:p>
        </w:tc>
        <w:tc>
          <w:tcPr>
            <w:tcW w:w="12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bookmarkEnd w:id="0"/>
          </w:p>
        </w:tc>
        <w:tc>
          <w:tcPr>
            <w:tcW w:w="2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业务返回码</w:t>
            </w:r>
          </w:p>
        </w:tc>
        <w:tc>
          <w:tcPr>
            <w:tcW w:w="8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msg</w:t>
            </w:r>
          </w:p>
        </w:tc>
        <w:tc>
          <w:tcPr>
            <w:tcW w:w="2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业务返回码描述</w:t>
            </w:r>
          </w:p>
        </w:tc>
        <w:tc>
          <w:tcPr>
            <w:tcW w:w="8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成功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bookmarkStart w:id="1" w:name="_GoBack"/>
      <w:bookmarkEnd w:id="1"/>
      <w:r>
        <w:rPr>
          <w:rFonts w:hint="eastAsia"/>
          <w:sz w:val="24"/>
          <w:szCs w:val="24"/>
        </w:rPr>
        <w:t>响应</w:t>
      </w:r>
      <w:r>
        <w:rPr>
          <w:sz w:val="24"/>
          <w:szCs w:val="24"/>
        </w:rPr>
        <w:t>示例：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{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“code”</w:t>
      </w:r>
      <w:r>
        <w:rPr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“1000”,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“msg”</w:t>
      </w:r>
      <w:r>
        <w:rPr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hint="eastAsia"/>
          <w:sz w:val="24"/>
          <w:szCs w:val="24"/>
        </w:rPr>
        <w:t>成功</w:t>
      </w:r>
      <w:r>
        <w:rPr>
          <w:rFonts w:ascii="Times New Roman" w:hAnsi="Times New Roman" w:cs="Times New Roman"/>
          <w:sz w:val="24"/>
          <w:szCs w:val="24"/>
        </w:rPr>
        <w:t>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pStyle w:val="3"/>
        <w:numPr>
          <w:ilvl w:val="1"/>
          <w:numId w:val="1"/>
        </w:numPr>
      </w:pPr>
      <w:r>
        <w:t>业务响应码</w:t>
      </w:r>
    </w:p>
    <w:tbl>
      <w:tblPr>
        <w:tblStyle w:val="12"/>
        <w:tblW w:w="8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485"/>
        <w:gridCol w:w="3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2485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msg</w:t>
            </w:r>
          </w:p>
        </w:tc>
        <w:tc>
          <w:tcPr>
            <w:tcW w:w="3431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成功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无权使用该接口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参数有误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系统时间偏差太大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无效的签名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请求过于频繁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未知</w:t>
            </w:r>
            <w:r>
              <w:rPr>
                <w:sz w:val="24"/>
                <w:szCs w:val="24"/>
              </w:rPr>
              <w:t>异常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执行控制</w:t>
            </w:r>
            <w:r>
              <w:rPr>
                <w:sz w:val="24"/>
                <w:szCs w:val="24"/>
              </w:rPr>
              <w:t>命令失败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未知</w:t>
            </w:r>
            <w:r>
              <w:rPr>
                <w:sz w:val="24"/>
                <w:szCs w:val="24"/>
              </w:rPr>
              <w:t>系统异常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pStyle w:val="3"/>
        <w:numPr>
          <w:ilvl w:val="1"/>
          <w:numId w:val="1"/>
        </w:numPr>
      </w:pPr>
      <w:r>
        <w:rPr>
          <w:rFonts w:hint="eastAsia"/>
        </w:rPr>
        <w:t>无法提供</w:t>
      </w:r>
      <w:r>
        <w:t>监测值约定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对于</w:t>
      </w:r>
      <w:r>
        <w:rPr>
          <w:sz w:val="24"/>
          <w:szCs w:val="24"/>
        </w:rPr>
        <w:t>上传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b/>
          <w:color w:val="FF0000"/>
          <w:sz w:val="24"/>
          <w:szCs w:val="24"/>
        </w:rPr>
        <w:t>监测</w:t>
      </w:r>
      <w:r>
        <w:rPr>
          <w:b/>
          <w:color w:val="FF0000"/>
          <w:sz w:val="24"/>
          <w:szCs w:val="24"/>
        </w:rPr>
        <w:t>指标</w:t>
      </w:r>
      <w:r>
        <w:rPr>
          <w:sz w:val="24"/>
          <w:szCs w:val="24"/>
        </w:rPr>
        <w:t>字段，当</w:t>
      </w:r>
      <w:r>
        <w:rPr>
          <w:rFonts w:hint="eastAsia"/>
          <w:sz w:val="24"/>
          <w:szCs w:val="24"/>
        </w:rPr>
        <w:t>获取</w:t>
      </w:r>
      <w:r>
        <w:rPr>
          <w:sz w:val="24"/>
          <w:szCs w:val="24"/>
        </w:rPr>
        <w:t>某个指标值字段</w:t>
      </w:r>
      <w:r>
        <w:rPr>
          <w:rFonts w:hint="eastAsia"/>
          <w:sz w:val="24"/>
          <w:szCs w:val="24"/>
        </w:rPr>
        <w:t>发生</w:t>
      </w:r>
      <w:r>
        <w:rPr>
          <w:sz w:val="24"/>
          <w:szCs w:val="24"/>
        </w:rPr>
        <w:t>错误时</w:t>
      </w:r>
      <w:r>
        <w:rPr>
          <w:rFonts w:hint="eastAsia"/>
          <w:sz w:val="24"/>
          <w:szCs w:val="24"/>
        </w:rPr>
        <w:t>或</w:t>
      </w:r>
      <w:r>
        <w:rPr>
          <w:sz w:val="24"/>
          <w:szCs w:val="24"/>
        </w:rPr>
        <w:t>无法提供时，根据状态，存在以下</w:t>
      </w:r>
      <w:r>
        <w:rPr>
          <w:rFonts w:hint="eastAsia"/>
          <w:sz w:val="24"/>
          <w:szCs w:val="24"/>
        </w:rPr>
        <w:t>3种</w:t>
      </w:r>
      <w:r>
        <w:rPr>
          <w:sz w:val="24"/>
          <w:szCs w:val="24"/>
        </w:rPr>
        <w:t>值：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“NoData” – </w:t>
      </w:r>
      <w:r>
        <w:rPr>
          <w:rFonts w:hint="eastAsia"/>
          <w:sz w:val="24"/>
          <w:szCs w:val="24"/>
        </w:rPr>
        <w:t>表示</w:t>
      </w:r>
      <w:r>
        <w:rPr>
          <w:sz w:val="24"/>
          <w:szCs w:val="24"/>
        </w:rPr>
        <w:t>该</w:t>
      </w:r>
      <w:r>
        <w:rPr>
          <w:rFonts w:hint="eastAsia"/>
          <w:sz w:val="24"/>
          <w:szCs w:val="24"/>
        </w:rPr>
        <w:t>字段</w:t>
      </w:r>
      <w:r>
        <w:rPr>
          <w:sz w:val="24"/>
          <w:szCs w:val="24"/>
        </w:rPr>
        <w:t>数据</w:t>
      </w:r>
      <w:r>
        <w:rPr>
          <w:rFonts w:hint="eastAsia"/>
          <w:sz w:val="24"/>
          <w:szCs w:val="24"/>
        </w:rPr>
        <w:t>尚未</w:t>
      </w:r>
      <w:r>
        <w:rPr>
          <w:sz w:val="24"/>
          <w:szCs w:val="24"/>
        </w:rPr>
        <w:t>获取到值。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“NotSupport” – </w:t>
      </w:r>
      <w:r>
        <w:rPr>
          <w:rFonts w:hint="eastAsia"/>
          <w:sz w:val="24"/>
          <w:szCs w:val="24"/>
        </w:rPr>
        <w:t>表示</w:t>
      </w:r>
      <w:r>
        <w:rPr>
          <w:sz w:val="24"/>
          <w:szCs w:val="24"/>
        </w:rPr>
        <w:t>硬件不</w:t>
      </w:r>
      <w:r>
        <w:rPr>
          <w:rFonts w:hint="eastAsia"/>
          <w:sz w:val="24"/>
          <w:szCs w:val="24"/>
        </w:rPr>
        <w:t>支持</w:t>
      </w:r>
      <w:r>
        <w:rPr>
          <w:sz w:val="24"/>
          <w:szCs w:val="24"/>
        </w:rPr>
        <w:t>提供该数据</w:t>
      </w:r>
    </w:p>
    <w:p/>
    <w:p>
      <w:pPr>
        <w:pStyle w:val="2"/>
        <w:numPr>
          <w:ilvl w:val="0"/>
          <w:numId w:val="1"/>
        </w:numPr>
      </w:pPr>
      <w:r>
        <w:rPr>
          <w:rFonts w:hint="eastAsia"/>
        </w:rPr>
        <w:t>接口</w:t>
      </w:r>
      <w:r>
        <w:t>详细</w:t>
      </w:r>
      <w:r>
        <w:rPr>
          <w:rFonts w:hint="eastAsia"/>
        </w:rPr>
        <w:t>设计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设备</w:t>
      </w:r>
      <w:r>
        <w:t>上传数据</w:t>
      </w:r>
      <w:r>
        <w:rPr>
          <w:rFonts w:hint="eastAsia"/>
        </w:rPr>
        <w:t>接口设计</w:t>
      </w:r>
    </w:p>
    <w:p>
      <w:pPr>
        <w:pStyle w:val="4"/>
        <w:numPr>
          <w:ilvl w:val="2"/>
          <w:numId w:val="1"/>
        </w:numPr>
        <w:spacing w:before="0" w:after="0" w:line="360" w:lineRule="auto"/>
      </w:pPr>
      <w:r>
        <w:rPr>
          <w:rFonts w:hint="eastAsia"/>
        </w:rPr>
        <w:t>设备监测设施</w:t>
      </w:r>
      <w:r>
        <w:t>上传</w:t>
      </w:r>
      <w:r>
        <w:rPr>
          <w:rFonts w:hint="eastAsia"/>
        </w:rPr>
        <w:t>监测</w:t>
      </w:r>
      <w:r>
        <w:t>数据</w:t>
      </w:r>
      <w:r>
        <w:rPr>
          <w:rFonts w:hint="eastAsia"/>
        </w:rPr>
        <w:t>上传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设备</w:t>
      </w:r>
      <w:r>
        <w:rPr>
          <w:sz w:val="24"/>
          <w:szCs w:val="24"/>
        </w:rPr>
        <w:t>正常情况下，</w:t>
      </w:r>
      <w:r>
        <w:rPr>
          <w:rFonts w:hint="eastAsia"/>
          <w:b/>
          <w:sz w:val="24"/>
          <w:szCs w:val="24"/>
        </w:rPr>
        <w:t>设备</w:t>
      </w:r>
      <w:r>
        <w:rPr>
          <w:rFonts w:hint="eastAsia"/>
          <w:color w:val="FF0000"/>
          <w:sz w:val="24"/>
          <w:szCs w:val="24"/>
        </w:rPr>
        <w:t>每</w:t>
      </w:r>
      <w:r>
        <w:rPr>
          <w:color w:val="FF0000"/>
          <w:sz w:val="24"/>
          <w:szCs w:val="24"/>
        </w:rPr>
        <w:t>5</w:t>
      </w:r>
      <w:r>
        <w:rPr>
          <w:rFonts w:hint="eastAsia"/>
          <w:color w:val="FF0000"/>
          <w:sz w:val="24"/>
          <w:szCs w:val="24"/>
        </w:rPr>
        <w:t>分钟</w:t>
      </w:r>
      <w:r>
        <w:rPr>
          <w:sz w:val="24"/>
          <w:szCs w:val="24"/>
        </w:rPr>
        <w:t>上传一次</w:t>
      </w:r>
      <w:r>
        <w:rPr>
          <w:rFonts w:hint="eastAsia"/>
          <w:sz w:val="24"/>
          <w:szCs w:val="24"/>
        </w:rPr>
        <w:t>监测</w:t>
      </w:r>
      <w:r>
        <w:rPr>
          <w:sz w:val="24"/>
          <w:szCs w:val="24"/>
        </w:rPr>
        <w:t>数据至</w:t>
      </w:r>
      <w:r>
        <w:rPr>
          <w:rFonts w:hint="eastAsia"/>
          <w:sz w:val="24"/>
          <w:szCs w:val="24"/>
        </w:rPr>
        <w:t>公司总</w:t>
      </w:r>
      <w:r>
        <w:rPr>
          <w:sz w:val="24"/>
          <w:szCs w:val="24"/>
        </w:rPr>
        <w:t>中心</w:t>
      </w:r>
      <w:r>
        <w:rPr>
          <w:rFonts w:hint="eastAsia"/>
          <w:sz w:val="24"/>
          <w:szCs w:val="24"/>
        </w:rPr>
        <w:t>系统，当设备产生</w:t>
      </w:r>
      <w:r>
        <w:rPr>
          <w:sz w:val="24"/>
          <w:szCs w:val="24"/>
        </w:rPr>
        <w:t>告警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柜门打开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防雷设备损坏时需要将监测信息</w:t>
      </w:r>
      <w:r>
        <w:rPr>
          <w:rFonts w:hint="eastAsia"/>
          <w:sz w:val="24"/>
          <w:szCs w:val="24"/>
        </w:rPr>
        <w:t>实时</w:t>
      </w:r>
      <w:r>
        <w:rPr>
          <w:sz w:val="24"/>
          <w:szCs w:val="24"/>
        </w:rPr>
        <w:t>上报</w:t>
      </w:r>
      <w:r>
        <w:rPr>
          <w:rFonts w:hint="eastAsia"/>
          <w:sz w:val="24"/>
          <w:szCs w:val="24"/>
        </w:rPr>
        <w:t>公司总</w:t>
      </w:r>
      <w:r>
        <w:rPr>
          <w:sz w:val="24"/>
          <w:szCs w:val="24"/>
        </w:rPr>
        <w:t>中心系统。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设备监测</w:t>
      </w:r>
      <w:r>
        <w:rPr>
          <w:sz w:val="24"/>
          <w:szCs w:val="24"/>
        </w:rPr>
        <w:t>数据共分为</w:t>
      </w:r>
      <w:r>
        <w:rPr>
          <w:rFonts w:hint="eastAsia"/>
          <w:sz w:val="24"/>
          <w:szCs w:val="24"/>
        </w:rPr>
        <w:t>市电电源监控、整流模块、</w:t>
      </w:r>
      <w:r>
        <w:rPr>
          <w:sz w:val="24"/>
          <w:szCs w:val="24"/>
        </w:rPr>
        <w:t>UPS设备（电池）、机柜温湿度传感器、水浸传感器、门磁传感器、烟雾传感器、空调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防雷设备</w:t>
      </w:r>
      <w:r>
        <w:rPr>
          <w:rFonts w:hint="eastAsia"/>
          <w:sz w:val="24"/>
          <w:szCs w:val="24"/>
        </w:rPr>
        <w:t xml:space="preserve"> 几个小</w:t>
      </w:r>
      <w:r>
        <w:rPr>
          <w:sz w:val="24"/>
          <w:szCs w:val="24"/>
        </w:rPr>
        <w:t>模块组成的部分。</w:t>
      </w:r>
    </w:p>
    <w:p>
      <w:pPr>
        <w:pStyle w:val="5"/>
        <w:rPr>
          <w:sz w:val="28"/>
        </w:rPr>
      </w:pPr>
      <w:r>
        <w:rPr>
          <w:rFonts w:hint="eastAsia"/>
          <w:sz w:val="28"/>
        </w:rPr>
        <w:t>请求信息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请求方法</w:t>
      </w:r>
      <w:r>
        <w:rPr>
          <w:sz w:val="24"/>
          <w:szCs w:val="24"/>
        </w:rPr>
        <w:t>(Request Method)：POST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内容类型</w:t>
      </w:r>
      <w:r>
        <w:rPr>
          <w:sz w:val="24"/>
          <w:szCs w:val="24"/>
        </w:rPr>
        <w:t>(Content-Type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>：JSON</w:t>
      </w:r>
    </w:p>
    <w:p>
      <w:pPr>
        <w:pStyle w:val="5"/>
        <w:rPr>
          <w:sz w:val="28"/>
        </w:rPr>
      </w:pPr>
      <w:r>
        <w:rPr>
          <w:rFonts w:hint="eastAsia"/>
          <w:sz w:val="28"/>
        </w:rPr>
        <w:t>请求业务参数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91"/>
        <w:gridCol w:w="2761"/>
        <w:gridCol w:w="700"/>
        <w:gridCol w:w="52"/>
        <w:gridCol w:w="1072"/>
        <w:gridCol w:w="1196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852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1124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84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gantryId 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门架编号,全网唯一编号 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设备安装时设置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8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1F3F4"/>
              </w:rPr>
              <w:t>device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shd w:val="clear" w:color="auto" w:fill="F1F3F4"/>
              </w:rPr>
              <w:t>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52" w:type="dxa"/>
            <w:gridSpan w:val="2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机柜IP</w:t>
            </w:r>
          </w:p>
        </w:tc>
        <w:tc>
          <w:tcPr>
            <w:tcW w:w="7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24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SoftwareVersion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机柜</w:t>
            </w:r>
            <w:r>
              <w:rPr>
                <w:rFonts w:hint="eastAsia" w:cs="Times New Roman"/>
                <w:color w:val="000000"/>
                <w:sz w:val="24"/>
                <w:szCs w:val="24"/>
              </w:rPr>
              <w:t>软件版本</w:t>
            </w:r>
          </w:p>
        </w:tc>
        <w:tc>
          <w:tcPr>
            <w:tcW w:w="7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24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Manufacturer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机柜</w:t>
            </w:r>
            <w:r>
              <w:rPr>
                <w:rFonts w:hint="eastAsia" w:cs="Times New Roman"/>
                <w:color w:val="000000"/>
                <w:sz w:val="24"/>
                <w:szCs w:val="24"/>
              </w:rPr>
              <w:t>设备生产商</w:t>
            </w:r>
          </w:p>
        </w:tc>
        <w:tc>
          <w:tcPr>
            <w:tcW w:w="7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24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8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"cabinetStatus":{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市电状态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rectifier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整流</w:t>
            </w:r>
            <w:r>
              <w:rPr>
                <w:sz w:val="24"/>
                <w:szCs w:val="24"/>
              </w:rPr>
              <w:t>模块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airConditioners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空调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thermohygrometer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温湿度计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waterloggingSensor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水浸</w:t>
            </w:r>
            <w:r>
              <w:rPr>
                <w:rStyle w:val="29"/>
                <w:sz w:val="24"/>
                <w:szCs w:val="24"/>
              </w:rPr>
              <w:t>传感器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doors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门禁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smokeSensor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烟雾传感器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thunder</w:t>
            </w:r>
            <w:r>
              <w:rPr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防雷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设备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8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979"/>
        <w:gridCol w:w="900"/>
        <w:gridCol w:w="803"/>
        <w:gridCol w:w="127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97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84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"elec":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97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,从</w:t>
            </w:r>
            <w:r>
              <w:rPr>
                <w:sz w:val="24"/>
                <w:szCs w:val="24"/>
              </w:rPr>
              <w:t>上值下；或者是前至后</w:t>
            </w:r>
            <w:r>
              <w:rPr>
                <w:rFonts w:hint="eastAsia"/>
                <w:sz w:val="24"/>
                <w:szCs w:val="24"/>
              </w:rPr>
              <w:t>开始</w:t>
            </w:r>
            <w:r>
              <w:rPr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1开始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市电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电压，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297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电流，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</w:p>
        </w:tc>
        <w:tc>
          <w:tcPr>
            <w:tcW w:w="297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功率,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kw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297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频率，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单位Hz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elecConsumption</w:t>
            </w:r>
          </w:p>
        </w:tc>
        <w:tc>
          <w:tcPr>
            <w:tcW w:w="297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累计用电量，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单位kwh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warningMsg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警告报警描述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出现多个告警，以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半角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的逗号“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间隔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不限于：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输入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过压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输入欠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压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L1相缺相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L2相缺相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L3相缺相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L1相缺相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,交流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L2相缺相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rectifier: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980"/>
        <w:gridCol w:w="900"/>
        <w:gridCol w:w="803"/>
        <w:gridCol w:w="119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98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"rectifier":[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,从</w:t>
            </w:r>
            <w:r>
              <w:rPr>
                <w:sz w:val="24"/>
                <w:szCs w:val="24"/>
              </w:rPr>
              <w:t>上值下；或者是前至后</w:t>
            </w:r>
            <w:r>
              <w:rPr>
                <w:rFonts w:hint="eastAsia"/>
                <w:sz w:val="24"/>
                <w:szCs w:val="24"/>
              </w:rPr>
              <w:t>开始</w:t>
            </w:r>
            <w:r>
              <w:rPr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1开始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currentLimiting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限流, 0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限流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 限流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outputVoltage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输出电压，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outputCurrent</w:t>
            </w:r>
          </w:p>
        </w:tc>
        <w:tc>
          <w:tcPr>
            <w:tcW w:w="298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输出电流，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outputPower</w:t>
            </w:r>
          </w:p>
        </w:tc>
        <w:tc>
          <w:tcPr>
            <w:tcW w:w="298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输出功率,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kw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warningMsg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警告报警描述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出现多个告警，以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半角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的逗号“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间隔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不限于：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整流模块已关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机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整流模块故障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整流模块保护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整流模块通信失败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整流模块掉电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电压过压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电压欠压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整流模块故障, 输出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电压欠压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ups: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980"/>
        <w:gridCol w:w="900"/>
        <w:gridCol w:w="803"/>
        <w:gridCol w:w="119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98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"ups":[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98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,从</w:t>
            </w:r>
            <w:r>
              <w:rPr>
                <w:sz w:val="24"/>
                <w:szCs w:val="24"/>
              </w:rPr>
              <w:t>上值下；或者是前至后</w:t>
            </w:r>
            <w:r>
              <w:rPr>
                <w:rFonts w:hint="eastAsia"/>
                <w:sz w:val="24"/>
                <w:szCs w:val="24"/>
              </w:rPr>
              <w:t>开始</w:t>
            </w:r>
            <w:r>
              <w:rPr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1开始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ups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runningState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运行状态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正在浮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充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 正在均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充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3 正在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放电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4 正在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充电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5正在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测试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inputVoltage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充电电压，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nput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充电电流，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outputVoltage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输出电压，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outputCurrent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输出电流，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powerRate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电池充电率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surplusTime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供电剩余时间，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remainC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剩余电池容量，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单位Ah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ups温度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warningMsg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警告报警描述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出现多个告警，以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半角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的逗号“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间隔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不限于：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电池熔丝断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]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airConditioners: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732"/>
        <w:gridCol w:w="977"/>
        <w:gridCol w:w="896"/>
        <w:gridCol w:w="1309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77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8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32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"airConditioners":[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77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,从</w:t>
            </w:r>
            <w:r>
              <w:rPr>
                <w:sz w:val="24"/>
                <w:szCs w:val="24"/>
              </w:rPr>
              <w:t>上值下；或者是前至后</w:t>
            </w:r>
            <w:r>
              <w:rPr>
                <w:rFonts w:hint="eastAsia"/>
                <w:sz w:val="24"/>
                <w:szCs w:val="24"/>
              </w:rPr>
              <w:t>开始</w:t>
            </w:r>
            <w:r>
              <w:rPr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1开始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rror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Msg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故障描述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sWo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rking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运行状态，0待机;1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运行. 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irRunTime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空调设备运行时间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Integer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orkMode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工作制式：0</w:t>
            </w:r>
            <w:r>
              <w:rPr>
                <w:rFonts w:hint="eastAsia" w:ascii="宋体" w:hAnsi="宋体"/>
                <w:sz w:val="24"/>
                <w:szCs w:val="24"/>
              </w:rPr>
              <w:t>直通风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模式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;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1制冷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模式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；2制热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模式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； 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Warning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系统告警0异常;1正常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temperatureWarning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温度告警0异常;1正常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thermohygrometer: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982"/>
        <w:gridCol w:w="899"/>
        <w:gridCol w:w="803"/>
        <w:gridCol w:w="119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982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91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thermohygrometer”:{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98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8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2982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8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humidity</w:t>
            </w:r>
          </w:p>
        </w:tc>
        <w:tc>
          <w:tcPr>
            <w:tcW w:w="2982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8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waterloggingSensor: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864"/>
        <w:gridCol w:w="901"/>
        <w:gridCol w:w="803"/>
        <w:gridCol w:w="1273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86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0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"waterloggingSensor":{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isWarning</w:t>
            </w:r>
          </w:p>
        </w:tc>
        <w:tc>
          <w:tcPr>
            <w:tcW w:w="2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</w:t>
            </w:r>
            <w:r>
              <w:rPr>
                <w:sz w:val="24"/>
                <w:szCs w:val="24"/>
              </w:rPr>
              <w:t>状态，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0无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报警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1水浸报警中</w:t>
            </w:r>
          </w:p>
        </w:tc>
        <w:tc>
          <w:tcPr>
            <w:tcW w:w="9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ChangeTime</w:t>
            </w:r>
          </w:p>
        </w:tc>
        <w:tc>
          <w:tcPr>
            <w:tcW w:w="2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</w:t>
            </w:r>
            <w:r>
              <w:rPr>
                <w:sz w:val="24"/>
                <w:szCs w:val="24"/>
              </w:rPr>
              <w:t>状态最后的变化时间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yyy-</w:t>
            </w:r>
            <w:r>
              <w:rPr>
                <w:sz w:val="24"/>
                <w:szCs w:val="24"/>
              </w:rPr>
              <w:t>MM-dd hh:mm:ss.zzz</w:t>
            </w:r>
          </w:p>
        </w:tc>
        <w:tc>
          <w:tcPr>
            <w:tcW w:w="9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doors: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2848"/>
        <w:gridCol w:w="835"/>
        <w:gridCol w:w="851"/>
        <w:gridCol w:w="1276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  <w:jc w:val="center"/>
        </w:trPr>
        <w:tc>
          <w:tcPr>
            <w:tcW w:w="254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84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83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doors":{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defendMode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布防</w:t>
            </w:r>
            <w:r>
              <w:rPr>
                <w:sz w:val="24"/>
                <w:szCs w:val="24"/>
              </w:rPr>
              <w:t>模式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 xml:space="preserve">0 </w:t>
            </w:r>
            <w:r>
              <w:rPr>
                <w:rFonts w:hint="eastAsia"/>
                <w:sz w:val="24"/>
                <w:szCs w:val="24"/>
              </w:rPr>
              <w:t>非</w:t>
            </w:r>
            <w:r>
              <w:rPr>
                <w:sz w:val="24"/>
                <w:szCs w:val="24"/>
              </w:rPr>
              <w:t>布防模式</w:t>
            </w:r>
            <w:r>
              <w:rPr>
                <w:rFonts w:hint="eastAsia"/>
                <w:sz w:val="24"/>
                <w:szCs w:val="24"/>
              </w:rPr>
              <w:t xml:space="preserve"> 1布防</w:t>
            </w:r>
            <w:r>
              <w:rPr>
                <w:sz w:val="24"/>
                <w:szCs w:val="24"/>
              </w:rPr>
              <w:t>模式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布防模式下</w:t>
            </w:r>
            <w:r>
              <w:rPr>
                <w:rFonts w:hint="eastAsia"/>
                <w:sz w:val="24"/>
                <w:szCs w:val="24"/>
              </w:rPr>
              <w:t>检测</w:t>
            </w:r>
            <w:r>
              <w:rPr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>非后台</w:t>
            </w:r>
            <w:r>
              <w:rPr>
                <w:sz w:val="24"/>
                <w:szCs w:val="24"/>
              </w:rPr>
              <w:t>远程控制的开门将</w:t>
            </w:r>
            <w:r>
              <w:rPr>
                <w:rFonts w:hint="eastAsia"/>
                <w:sz w:val="24"/>
                <w:szCs w:val="24"/>
              </w:rPr>
              <w:t>声光</w:t>
            </w:r>
            <w:r>
              <w:rPr>
                <w:sz w:val="24"/>
                <w:szCs w:val="24"/>
              </w:rPr>
              <w:t>报警。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frontDoorClosed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前门是否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门，0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开门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关门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frontDoorLocked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前门门锁是否已锁，0打开 1已锁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DoorUnlockType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前门开锁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类型，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0门锁闭合 1刷卡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2 远程控制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3 钥匙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frontDoor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Unlock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CardId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前门刷卡解锁时的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卡号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无则填“NoData”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frontDoor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OpenIllegally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前门是否非法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开门,0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合法开门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或关门状态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1非法开门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frontDoor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ChangeTime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前门开关状态</w:t>
            </w:r>
            <w:r>
              <w:rPr>
                <w:sz w:val="24"/>
                <w:szCs w:val="24"/>
              </w:rPr>
              <w:t>最后的变化时间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yyy-</w:t>
            </w:r>
            <w:r>
              <w:rPr>
                <w:sz w:val="24"/>
                <w:szCs w:val="24"/>
              </w:rPr>
              <w:t>MM-dd hh:mm:ss.zzz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backDoorClosed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后门是否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门，0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开门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关门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backDoorLocked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后门门锁是否已锁，0打开 1已锁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DoorUnlockType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后门开锁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类型，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0门锁闭合 1刷卡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2 远程控制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3 钥匙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backDoor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Unlock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CardId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后门刷卡解锁时的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卡号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无则填“NoData”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Door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OpenIllegally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后门是否非法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开门,0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合法开门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或关门状态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1非法开门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backDoor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ChangeTime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后门开关状态</w:t>
            </w:r>
            <w:r>
              <w:rPr>
                <w:sz w:val="24"/>
                <w:szCs w:val="24"/>
              </w:rPr>
              <w:t>最后的变化时间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yyy-</w:t>
            </w:r>
            <w:r>
              <w:rPr>
                <w:sz w:val="24"/>
                <w:szCs w:val="24"/>
              </w:rPr>
              <w:t>MM-dd hh:mm:ss.zzz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smokeSensor: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3006"/>
        <w:gridCol w:w="759"/>
        <w:gridCol w:w="803"/>
        <w:gridCol w:w="141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300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55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"smokeSensor":{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30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isWarning</w:t>
            </w:r>
          </w:p>
        </w:tc>
        <w:tc>
          <w:tcPr>
            <w:tcW w:w="30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</w:t>
            </w:r>
            <w:r>
              <w:rPr>
                <w:sz w:val="24"/>
                <w:szCs w:val="24"/>
              </w:rPr>
              <w:t>状态，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0无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报警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1烟雾报警中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ChangeTime</w:t>
            </w:r>
          </w:p>
        </w:tc>
        <w:tc>
          <w:tcPr>
            <w:tcW w:w="30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</w:t>
            </w:r>
            <w:r>
              <w:rPr>
                <w:sz w:val="24"/>
                <w:szCs w:val="24"/>
              </w:rPr>
              <w:t>状态最后的变化时间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yyy-</w:t>
            </w:r>
            <w:r>
              <w:rPr>
                <w:sz w:val="24"/>
                <w:szCs w:val="24"/>
              </w:rPr>
              <w:t>MM-dd hh:mm:ss.zzz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thunder</w:t>
      </w:r>
      <w:r>
        <w:rPr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pd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118"/>
        <w:gridCol w:w="759"/>
        <w:gridCol w:w="803"/>
        <w:gridCol w:w="119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thunder</w:t>
            </w:r>
            <w:r>
              <w:rPr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 ":[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防雷器编号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1、2、3；按照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上</w:t>
            </w:r>
            <w:r>
              <w:rPr>
                <w:sz w:val="24"/>
                <w:szCs w:val="24"/>
              </w:rPr>
              <w:t>至下、前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sz w:val="24"/>
                <w:szCs w:val="24"/>
              </w:rPr>
              <w:t>后，正北至南</w:t>
            </w:r>
            <w:r>
              <w:rPr>
                <w:rFonts w:hint="eastAsia"/>
                <w:sz w:val="24"/>
                <w:szCs w:val="24"/>
              </w:rPr>
              <w:t>规则</w:t>
            </w:r>
            <w:r>
              <w:rPr>
                <w:sz w:val="24"/>
                <w:szCs w:val="24"/>
              </w:rPr>
              <w:t>编号，从</w:t>
            </w:r>
            <w:r>
              <w:rPr>
                <w:rFonts w:hint="eastAsia"/>
                <w:sz w:val="24"/>
                <w:szCs w:val="24"/>
              </w:rPr>
              <w:t>1开始</w:t>
            </w:r>
            <w:r>
              <w:rPr>
                <w:sz w:val="24"/>
                <w:szCs w:val="24"/>
              </w:rPr>
              <w:t>。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防雷器</w:t>
            </w:r>
            <w:r>
              <w:rPr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，0异常(防雷器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损坏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) 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1正常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lightningCount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雷击</w:t>
            </w:r>
            <w:r>
              <w:rPr>
                <w:sz w:val="24"/>
                <w:szCs w:val="24"/>
              </w:rPr>
              <w:t>次数</w:t>
            </w:r>
            <w:r>
              <w:rPr>
                <w:rFonts w:hint="eastAsia"/>
                <w:sz w:val="24"/>
                <w:szCs w:val="24"/>
              </w:rPr>
              <w:t>,如果</w:t>
            </w:r>
            <w:r>
              <w:rPr>
                <w:sz w:val="24"/>
                <w:szCs w:val="24"/>
              </w:rPr>
              <w:t>不支持，则给值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NotSupport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</w:t>
            </w: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ime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最近一次雷击记录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YYYY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MM-DD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hh</w:t>
            </w:r>
            <w:r>
              <w:rPr>
                <w:sz w:val="24"/>
                <w:szCs w:val="24"/>
              </w:rPr>
              <w:t>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/>
    <w:p>
      <w:pPr>
        <w:pStyle w:val="5"/>
        <w:rPr>
          <w:sz w:val="28"/>
        </w:rPr>
      </w:pPr>
      <w:r>
        <w:rPr>
          <w:rFonts w:hint="eastAsia"/>
          <w:sz w:val="28"/>
        </w:rPr>
        <w:t>示例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"gantryId": "S008741001000110010"</w:t>
      </w:r>
      <w:r>
        <w:rPr>
          <w:rFonts w:hint="eastAsia" w:ascii="Times New Roman" w:hAnsi="Times New Roman" w:cs="Times New Roman"/>
        </w:rPr>
        <w:t>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“</w:t>
      </w:r>
      <w:r>
        <w:rPr>
          <w:rFonts w:ascii="Arial" w:hAnsi="Arial" w:cs="Arial"/>
          <w:color w:val="000000"/>
          <w:shd w:val="clear" w:color="auto" w:fill="F1F3F4"/>
        </w:rPr>
        <w:t>device</w:t>
      </w:r>
      <w:r>
        <w:rPr>
          <w:rFonts w:hint="eastAsia" w:ascii="Arial" w:hAnsi="Arial" w:cs="Arial"/>
          <w:color w:val="000000"/>
          <w:shd w:val="clear" w:color="auto" w:fill="F1F3F4"/>
        </w:rPr>
        <w:t>Info</w:t>
      </w:r>
      <w:r>
        <w:rPr>
          <w:rFonts w:hint="eastAsia" w:ascii="Times New Roman" w:hAnsi="Times New Roman" w:cs="Times New Roman"/>
        </w:rPr>
        <w:t>”：{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"ip": "10.37.0.1",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"SoftwareVersio</w:t>
      </w:r>
      <w:r>
        <w:rPr>
          <w:rFonts w:hint="eastAsia"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": "V1.0",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 Manufacturer": "</w:t>
      </w:r>
      <w:r>
        <w:rPr>
          <w:rFonts w:hint="eastAsia"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>",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"cabinetStatus":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"elec": [{</w:t>
      </w:r>
    </w:p>
    <w:p>
      <w:pPr>
        <w:ind w:firstLine="1260" w:firstLineChars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"voltage": "220",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"current":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"power":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"frequency": "50",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"elecConsumption": "100",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"warningMsg": ""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],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"rectifier": [{</w:t>
      </w:r>
    </w:p>
    <w:p>
      <w:pPr>
        <w:ind w:firstLine="1260" w:firstLineChars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"currentLimiting":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"outputVoltage": "50",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"outputCurrent":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"outputPower": "20",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"warningMsg": ""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}</w:t>
      </w:r>
    </w:p>
    <w:p>
      <w:pPr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],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"ups":[{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"runningState":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"inputVoltage": "220",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"inputCurrent":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"outputVoltage": "220",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"outputCurrent":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"powerRate": "99",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"surplusTime": "3600",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"remainCapacity": "100",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"temperature": "40",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"warningMsg": ""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],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"airConditioners": [{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"errorMsg": "",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"isWorking":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"workMode":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"systemWarning":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"temperatureWarning": "1"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"2",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"errorMsg": "",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"isWorking":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"workMode":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"systemWarning":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"temperatureWarning": "1"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],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"thermohygrometer":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"temperature": "40",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"humidity": "20"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"waterloggingSensor":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"isWarning":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"warningChangeTime": "2019-08-28 14:11:01.321"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"doors":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"defendMode":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"frontDoorClosed":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"frontDoorLocked":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"frontDoorUnlockType":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"frontDoorUnlockCardId": "NoData",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"frontDoorOpenIllegally":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"frontDoorChangeTime": "2019-08-28 01:15:01.321",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"backDoorClosed":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"backDoorLocked":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"backDoorUnlockType":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"backDoorUnlockCardId": "NoData",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"backDoorOpenIllegally":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"backDoorChangeTime": "2019-08-28 01:17:01.321"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"smokeSensor":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"isWarning":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"warningChangeTime": "2019-08-28 20:12:01.321"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 thunderSpd": [{</w:t>
      </w:r>
    </w:p>
    <w:p>
      <w:pPr>
        <w:ind w:left="840"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“id”:1,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</w:t>
      </w:r>
      <w:r>
        <w:rPr>
          <w:rFonts w:hint="eastAsia" w:ascii="Times New Roman" w:hAnsi="Times New Roman" w:cs="Times New Roman"/>
        </w:rPr>
        <w:t>,</w:t>
      </w:r>
    </w:p>
    <w:p>
      <w:pPr>
        <w:ind w:left="84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t>lightningCount</w:t>
      </w:r>
      <w:r>
        <w:rPr>
          <w:rFonts w:ascii="Times New Roman" w:hAnsi="Times New Roman" w:cs="Times New Roman"/>
        </w:rPr>
        <w:t>": "1"</w:t>
      </w:r>
    </w:p>
    <w:p>
      <w:pPr>
        <w:ind w:left="840"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“</w:t>
      </w:r>
      <w:r>
        <w:rPr>
          <w:rFonts w:hint="eastAsia"/>
        </w:rPr>
        <w:t>l</w:t>
      </w:r>
      <w:r>
        <w:t>ast</w:t>
      </w:r>
      <w:r>
        <w:rPr>
          <w:rFonts w:hint="eastAsia"/>
        </w:rPr>
        <w:t>T</w:t>
      </w:r>
      <w:r>
        <w:t>ime</w:t>
      </w:r>
      <w:r>
        <w:rPr>
          <w:rFonts w:hint="eastAsia" w:ascii="Times New Roman" w:hAnsi="Times New Roman" w:cs="Times New Roman"/>
        </w:rPr>
        <w:t>”：“</w:t>
      </w:r>
      <w:r>
        <w:rPr>
          <w:rFonts w:ascii="Times New Roman" w:hAnsi="Times New Roman" w:cs="Times New Roman"/>
        </w:rPr>
        <w:t>2019-08-28 20:12:01.321</w:t>
      </w:r>
      <w:r>
        <w:rPr>
          <w:rFonts w:hint="eastAsia" w:ascii="Times New Roman" w:hAnsi="Times New Roman" w:cs="Times New Roman"/>
        </w:rPr>
        <w:t>”</w:t>
      </w:r>
    </w:p>
    <w:p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</w:t>
      </w:r>
      <w:r>
        <w:rPr>
          <w:rFonts w:hint="eastAsia" w:ascii="Times New Roman" w:hAnsi="Times New Roman" w:cs="Times New Roman"/>
        </w:rPr>
        <w:t>]</w:t>
      </w:r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ZapfHumnst BT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1476082"/>
      <w:docPartObj>
        <w:docPartGallery w:val="autotext"/>
      </w:docPartObj>
    </w:sdtPr>
    <w:sdtContent>
      <w:sdt>
        <w:sdtPr>
          <w:id w:val="648247742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w:tab/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FD2702"/>
    <w:multiLevelType w:val="multilevel"/>
    <w:tmpl w:val="30FD270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6215784A"/>
    <w:multiLevelType w:val="multilevel"/>
    <w:tmpl w:val="6215784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ZTM3ZWFhOGM2ODE4N2ExYzY0NzhiOGE1MTgwZGEifQ=="/>
  </w:docVars>
  <w:rsids>
    <w:rsidRoot w:val="001218AA"/>
    <w:rsid w:val="000315FD"/>
    <w:rsid w:val="00043B67"/>
    <w:rsid w:val="001218AA"/>
    <w:rsid w:val="00184CE7"/>
    <w:rsid w:val="00215245"/>
    <w:rsid w:val="00221B4A"/>
    <w:rsid w:val="002879BB"/>
    <w:rsid w:val="003C7D21"/>
    <w:rsid w:val="00417EE7"/>
    <w:rsid w:val="004D1AB7"/>
    <w:rsid w:val="005854A3"/>
    <w:rsid w:val="00694E1D"/>
    <w:rsid w:val="006D36DE"/>
    <w:rsid w:val="006E13B4"/>
    <w:rsid w:val="00744BC2"/>
    <w:rsid w:val="00795632"/>
    <w:rsid w:val="007B6502"/>
    <w:rsid w:val="007F272D"/>
    <w:rsid w:val="00895768"/>
    <w:rsid w:val="0099318F"/>
    <w:rsid w:val="009F1EB5"/>
    <w:rsid w:val="00A55560"/>
    <w:rsid w:val="00A902B5"/>
    <w:rsid w:val="00B909D6"/>
    <w:rsid w:val="00CA10DE"/>
    <w:rsid w:val="00D476CD"/>
    <w:rsid w:val="00DF4416"/>
    <w:rsid w:val="00F02135"/>
    <w:rsid w:val="00F238D5"/>
    <w:rsid w:val="00F52A69"/>
    <w:rsid w:val="0FA26801"/>
    <w:rsid w:val="3A1B085C"/>
    <w:rsid w:val="3E7C5E25"/>
    <w:rsid w:val="7B40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outlineLvl w:val="3"/>
    </w:pPr>
    <w:rPr>
      <w:rFonts w:asciiTheme="majorHAnsi" w:hAnsiTheme="majorHAnsi" w:eastAsiaTheme="majorEastAsia" w:cstheme="majorBidi"/>
      <w:b/>
      <w:bCs/>
      <w:sz w:val="24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uiPriority w:val="99"/>
    <w:rPr>
      <w:sz w:val="21"/>
      <w:szCs w:val="21"/>
    </w:rPr>
  </w:style>
  <w:style w:type="paragraph" w:customStyle="1" w:styleId="16">
    <w:name w:val="样式1"/>
    <w:basedOn w:val="4"/>
    <w:link w:val="17"/>
    <w:qFormat/>
    <w:uiPriority w:val="0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before="0" w:after="20" w:line="240" w:lineRule="auto"/>
      <w:ind w:left="284" w:hanging="284"/>
      <w:textAlignment w:val="baseline"/>
      <w:outlineLvl w:val="9"/>
    </w:pPr>
    <w:rPr>
      <w:rFonts w:ascii="Arial" w:hAnsi="ZapfHumnst BT" w:eastAsia="黑体" w:cs="Times New Roman"/>
      <w:bCs w:val="0"/>
      <w:spacing w:val="-2"/>
      <w:kern w:val="0"/>
      <w:sz w:val="22"/>
      <w:szCs w:val="20"/>
      <w:lang w:val="en-AU"/>
    </w:rPr>
  </w:style>
  <w:style w:type="character" w:customStyle="1" w:styleId="17">
    <w:name w:val="样式1 Char Char"/>
    <w:link w:val="16"/>
    <w:qFormat/>
    <w:uiPriority w:val="0"/>
    <w:rPr>
      <w:rFonts w:ascii="Arial" w:hAnsi="ZapfHumnst BT" w:eastAsia="黑体" w:cs="Times New Roman"/>
      <w:b/>
      <w:spacing w:val="-2"/>
      <w:kern w:val="0"/>
      <w:sz w:val="22"/>
      <w:szCs w:val="20"/>
      <w:lang w:val="en-AU"/>
    </w:rPr>
  </w:style>
  <w:style w:type="character" w:customStyle="1" w:styleId="18">
    <w:name w:val="标题 3 字符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19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标题 1 字符"/>
    <w:basedOn w:val="13"/>
    <w:link w:val="2"/>
    <w:qFormat/>
    <w:uiPriority w:val="9"/>
    <w:rPr>
      <w:b/>
      <w:bCs/>
      <w:kern w:val="44"/>
      <w:sz w:val="30"/>
      <w:szCs w:val="44"/>
    </w:rPr>
  </w:style>
  <w:style w:type="character" w:customStyle="1" w:styleId="22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23">
    <w:name w:val="标题 4 字符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4"/>
      <w:szCs w:val="28"/>
    </w:rPr>
  </w:style>
  <w:style w:type="character" w:customStyle="1" w:styleId="24">
    <w:name w:val="fontstyle01"/>
    <w:basedOn w:val="13"/>
    <w:qFormat/>
    <w:uiPriority w:val="0"/>
    <w:rPr>
      <w:rFonts w:hint="default" w:ascii="CIDFont+F3" w:hAnsi="CIDFont+F3"/>
      <w:color w:val="000000"/>
      <w:sz w:val="32"/>
      <w:szCs w:val="32"/>
    </w:rPr>
  </w:style>
  <w:style w:type="character" w:customStyle="1" w:styleId="2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字符"/>
    <w:basedOn w:val="13"/>
    <w:link w:val="6"/>
    <w:semiHidden/>
    <w:qFormat/>
    <w:uiPriority w:val="99"/>
  </w:style>
  <w:style w:type="character" w:customStyle="1" w:styleId="27">
    <w:name w:val="批注主题 字符"/>
    <w:basedOn w:val="26"/>
    <w:link w:val="10"/>
    <w:semiHidden/>
    <w:qFormat/>
    <w:uiPriority w:val="99"/>
    <w:rPr>
      <w:b/>
      <w:bCs/>
    </w:rPr>
  </w:style>
  <w:style w:type="character" w:customStyle="1" w:styleId="28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29">
    <w:name w:val="high-light-bg"/>
    <w:basedOn w:val="13"/>
    <w:qFormat/>
    <w:uiPriority w:val="0"/>
  </w:style>
  <w:style w:type="character" w:customStyle="1" w:styleId="30">
    <w:name w:val="fontstyle11"/>
    <w:basedOn w:val="13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tlid-translation"/>
    <w:basedOn w:val="13"/>
    <w:qFormat/>
    <w:uiPriority w:val="0"/>
  </w:style>
  <w:style w:type="table" w:customStyle="1" w:styleId="33">
    <w:name w:val="网格型1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">
    <w:name w:val="fontstyle21"/>
    <w:basedOn w:val="13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35">
    <w:name w:val="fontstyle31"/>
    <w:basedOn w:val="13"/>
    <w:qFormat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36">
    <w:name w:val="fontstyle41"/>
    <w:basedOn w:val="13"/>
    <w:qFormat/>
    <w:uiPriority w:val="0"/>
    <w:rPr>
      <w:rFonts w:hint="default" w:ascii="ArialMT" w:hAnsi="ArialMT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2548</Words>
  <Characters>5781</Characters>
  <Lines>51</Lines>
  <Paragraphs>14</Paragraphs>
  <TotalTime>51</TotalTime>
  <ScaleCrop>false</ScaleCrop>
  <LinksUpToDate>false</LinksUpToDate>
  <CharactersWithSpaces>6262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2020-08-13T08:33:00Z</dcterms:created>
  <dc:creator>dd dd</dc:creator>
  <cp:lastModifiedBy>数钱的时候嚼炫迈 i</cp:lastModifiedBy>
  <dcterms:modified xsi:type="dcterms:W3CDTF">2022-07-22T02:39:44Z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F5A58CFCD7724C6C909F29CC24A2F654</vt:lpwstr>
  </property>
</Properties>
</file>