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2D" w:rsidRDefault="00755ABB" w:rsidP="00324E7E">
      <w:pPr>
        <w:pStyle w:val="1"/>
      </w:pPr>
      <w:bookmarkStart w:id="0" w:name="_屏控制-485断路器控制"/>
      <w:bookmarkEnd w:id="0"/>
      <w:r>
        <w:rPr>
          <w:rFonts w:hint="eastAsia"/>
        </w:rPr>
        <w:t>屏控制</w:t>
      </w:r>
      <w:r>
        <w:rPr>
          <w:rFonts w:hint="eastAsia"/>
        </w:rPr>
        <w:t>-485</w:t>
      </w:r>
      <w:r>
        <w:rPr>
          <w:rFonts w:hint="eastAsia"/>
        </w:rPr>
        <w:t>断路器控制</w:t>
      </w:r>
    </w:p>
    <w:p w:rsidR="00755ABB" w:rsidRDefault="00755ABB"/>
    <w:p w:rsidR="00755ABB" w:rsidRDefault="00755ABB"/>
    <w:p w:rsidR="00755ABB" w:rsidRDefault="00755ABB"/>
    <w:p w:rsidR="00324E7E" w:rsidRDefault="005615E9">
      <w:hyperlink w:anchor="_屏控制-485断路器控制" w:history="1">
        <w:r w:rsidR="00755ABB" w:rsidRPr="005615E9">
          <w:rPr>
            <w:rStyle w:val="a7"/>
            <w:rFonts w:hint="eastAsia"/>
          </w:rPr>
          <w:t>485</w:t>
        </w:r>
        <w:r w:rsidR="00755ABB" w:rsidRPr="005615E9">
          <w:rPr>
            <w:rStyle w:val="a7"/>
            <w:rFonts w:hint="eastAsia"/>
          </w:rPr>
          <w:t>断路器控制</w:t>
        </w:r>
      </w:hyperlink>
    </w:p>
    <w:p w:rsidR="00755ABB" w:rsidRDefault="005615E9">
      <w:hyperlink w:anchor="_背景" w:history="1">
        <w:r w:rsidR="00755ABB" w:rsidRPr="005615E9">
          <w:rPr>
            <w:rStyle w:val="a7"/>
            <w:rFonts w:hint="eastAsia"/>
          </w:rPr>
          <w:t>背景</w:t>
        </w:r>
      </w:hyperlink>
    </w:p>
    <w:p w:rsidR="00755ABB" w:rsidRDefault="005615E9">
      <w:hyperlink w:anchor="_参考" w:history="1">
        <w:r w:rsidR="00755ABB" w:rsidRPr="005615E9">
          <w:rPr>
            <w:rStyle w:val="a7"/>
            <w:rFonts w:hint="eastAsia"/>
          </w:rPr>
          <w:t>参考</w:t>
        </w:r>
      </w:hyperlink>
    </w:p>
    <w:p w:rsidR="00755ABB" w:rsidRDefault="005615E9">
      <w:hyperlink w:anchor="_设计" w:history="1">
        <w:r w:rsidR="00755ABB" w:rsidRPr="005615E9">
          <w:rPr>
            <w:rStyle w:val="a7"/>
            <w:rFonts w:hint="eastAsia"/>
          </w:rPr>
          <w:t>设计</w:t>
        </w:r>
      </w:hyperlink>
    </w:p>
    <w:p w:rsidR="00755ABB" w:rsidRDefault="005615E9">
      <w:hyperlink w:anchor="_详细设计" w:history="1">
        <w:r w:rsidR="00755ABB" w:rsidRPr="005615E9">
          <w:rPr>
            <w:rStyle w:val="a7"/>
            <w:rFonts w:hint="eastAsia"/>
          </w:rPr>
          <w:t>详细设计</w:t>
        </w:r>
      </w:hyperlink>
    </w:p>
    <w:p w:rsidR="00755ABB" w:rsidRDefault="00755ABB"/>
    <w:p w:rsidR="00D109C0" w:rsidRDefault="00D109C0"/>
    <w:p w:rsidR="00755ABB" w:rsidRDefault="00755ABB" w:rsidP="00324E7E">
      <w:pPr>
        <w:pStyle w:val="1"/>
      </w:pPr>
      <w:bookmarkStart w:id="1" w:name="_背景"/>
      <w:bookmarkEnd w:id="1"/>
      <w:r>
        <w:rPr>
          <w:rFonts w:hint="eastAsia"/>
        </w:rPr>
        <w:t>背景</w:t>
      </w:r>
    </w:p>
    <w:p w:rsidR="00755ABB" w:rsidRDefault="00755ABB">
      <w:r>
        <w:rPr>
          <w:rFonts w:hint="eastAsia"/>
        </w:rPr>
        <w:t>项目</w:t>
      </w:r>
      <w:r>
        <w:rPr>
          <w:rFonts w:hint="eastAsia"/>
        </w:rPr>
        <w:t>#3983</w:t>
      </w:r>
      <w:r>
        <w:rPr>
          <w:rFonts w:hint="eastAsia"/>
        </w:rPr>
        <w:t>（长庆石油）需求</w:t>
      </w:r>
      <w:r>
        <w:rPr>
          <w:rFonts w:hint="eastAsia"/>
        </w:rPr>
        <w:t>#4003</w:t>
      </w:r>
    </w:p>
    <w:p w:rsidR="00755ABB" w:rsidRDefault="00755ABB"/>
    <w:p w:rsidR="00755ABB" w:rsidRDefault="00755ABB" w:rsidP="00324E7E">
      <w:pPr>
        <w:pStyle w:val="1"/>
      </w:pPr>
      <w:bookmarkStart w:id="2" w:name="_参考"/>
      <w:bookmarkEnd w:id="2"/>
      <w:r>
        <w:rPr>
          <w:rFonts w:hint="eastAsia"/>
        </w:rPr>
        <w:t>参考</w:t>
      </w:r>
    </w:p>
    <w:p w:rsidR="00755ABB" w:rsidRDefault="00755ABB">
      <w:r>
        <w:rPr>
          <w:rFonts w:hint="eastAsia"/>
        </w:rPr>
        <w:t xml:space="preserve">SM523 </w:t>
      </w:r>
      <w:r>
        <w:rPr>
          <w:rFonts w:hint="eastAsia"/>
        </w:rPr>
        <w:t>断路器</w:t>
      </w:r>
      <w:r w:rsidR="00726B4D">
        <w:rPr>
          <w:rFonts w:hint="eastAsia"/>
        </w:rPr>
        <w:t>控制分闸</w:t>
      </w:r>
      <w:r>
        <w:rPr>
          <w:rFonts w:hint="eastAsia"/>
        </w:rPr>
        <w:t>合闸控制定义：</w:t>
      </w:r>
    </w:p>
    <w:tbl>
      <w:tblPr>
        <w:tblStyle w:val="a5"/>
        <w:tblW w:w="0" w:type="auto"/>
        <w:tblLook w:val="04A0"/>
      </w:tblPr>
      <w:tblGrid>
        <w:gridCol w:w="2840"/>
        <w:gridCol w:w="2841"/>
      </w:tblGrid>
      <w:tr w:rsidR="00726B4D" w:rsidRPr="00755ABB" w:rsidTr="00755ABB">
        <w:tc>
          <w:tcPr>
            <w:tcW w:w="2840" w:type="dxa"/>
          </w:tcPr>
          <w:p w:rsidR="00726B4D" w:rsidRPr="00755ABB" w:rsidRDefault="00726B4D" w:rsidP="00781BB5">
            <w:pPr>
              <w:autoSpaceDE w:val="0"/>
              <w:autoSpaceDN w:val="0"/>
              <w:adjustRightInd w:val="0"/>
              <w:jc w:val="left"/>
              <w:rPr>
                <w:rFonts w:ascii="OpenSans-Bold" w:eastAsia="OpenSans-Bold" w:cs="OpenSans-Bold"/>
                <w:b/>
                <w:bCs/>
                <w:color w:val="333333"/>
                <w:kern w:val="0"/>
                <w:sz w:val="20"/>
                <w:szCs w:val="20"/>
              </w:rPr>
            </w:pPr>
            <w:r w:rsidRPr="00755ABB">
              <w:rPr>
                <w:rFonts w:ascii="OpenSans-Bold" w:eastAsia="OpenSans-Bold" w:cs="OpenSans-Bold"/>
                <w:b/>
                <w:bCs/>
                <w:color w:val="333333"/>
                <w:kern w:val="0"/>
                <w:sz w:val="20"/>
                <w:szCs w:val="20"/>
              </w:rPr>
              <w:t>xx</w:t>
            </w:r>
          </w:p>
        </w:tc>
        <w:tc>
          <w:tcPr>
            <w:tcW w:w="2841" w:type="dxa"/>
          </w:tcPr>
          <w:p w:rsidR="00726B4D" w:rsidRPr="00755ABB" w:rsidRDefault="00726B4D" w:rsidP="00781BB5">
            <w:pPr>
              <w:autoSpaceDE w:val="0"/>
              <w:autoSpaceDN w:val="0"/>
              <w:adjustRightInd w:val="0"/>
              <w:jc w:val="left"/>
              <w:rPr>
                <w:rFonts w:ascii="OpenSans-Bold" w:eastAsia="OpenSans-Bold" w:cs="OpenSans-Bold"/>
                <w:b/>
                <w:bCs/>
                <w:color w:val="333333"/>
                <w:kern w:val="0"/>
                <w:sz w:val="20"/>
                <w:szCs w:val="20"/>
              </w:rPr>
            </w:pPr>
            <w:r w:rsidRPr="00755ABB">
              <w:rPr>
                <w:rFonts w:ascii="MicrosoftYaHei-Bold" w:eastAsia="MicrosoftYaHei-Bold" w:cs="MicrosoftYaHei-Bold" w:hint="eastAsia"/>
                <w:b/>
                <w:bCs/>
                <w:color w:val="333333"/>
                <w:kern w:val="0"/>
                <w:sz w:val="20"/>
                <w:szCs w:val="20"/>
              </w:rPr>
              <w:t>说明</w:t>
            </w:r>
            <w:r w:rsidRPr="00755ABB">
              <w:rPr>
                <w:rFonts w:ascii="OpenSans-Bold" w:eastAsia="OpenSans-Bold" w:cs="OpenSans-Bold"/>
                <w:b/>
                <w:bCs/>
                <w:color w:val="333333"/>
                <w:kern w:val="0"/>
                <w:sz w:val="20"/>
                <w:szCs w:val="20"/>
              </w:rPr>
              <w:t>xx</w:t>
            </w:r>
          </w:p>
        </w:tc>
      </w:tr>
      <w:tr w:rsidR="00726B4D" w:rsidRPr="00755ABB" w:rsidTr="00755ABB">
        <w:tc>
          <w:tcPr>
            <w:tcW w:w="2840" w:type="dxa"/>
          </w:tcPr>
          <w:p w:rsidR="00726B4D" w:rsidRPr="00755ABB" w:rsidRDefault="00726B4D" w:rsidP="00781BB5">
            <w:pPr>
              <w:rPr>
                <w:rFonts w:ascii="OpenSans-Regular" w:eastAsia="OpenSans-Regular" w:cs="OpenSans-Regular"/>
                <w:color w:val="333333"/>
                <w:kern w:val="0"/>
                <w:sz w:val="20"/>
                <w:szCs w:val="20"/>
              </w:rPr>
            </w:pPr>
            <w:r w:rsidRPr="00755ABB">
              <w:rPr>
                <w:rFonts w:ascii="OpenSans-Regular" w:eastAsia="OpenSans-Regular" w:cs="OpenSans-Regular"/>
                <w:color w:val="333333"/>
                <w:kern w:val="0"/>
                <w:sz w:val="20"/>
                <w:szCs w:val="20"/>
              </w:rPr>
              <w:t>0</w:t>
            </w:r>
          </w:p>
        </w:tc>
        <w:tc>
          <w:tcPr>
            <w:tcW w:w="2841" w:type="dxa"/>
          </w:tcPr>
          <w:p w:rsidR="00726B4D" w:rsidRPr="00755ABB" w:rsidRDefault="00726B4D" w:rsidP="00781BB5">
            <w:pPr>
              <w:rPr>
                <w:rFonts w:ascii="OpenSans-Regular" w:eastAsia="OpenSans-Regular" w:cs="OpenSans-Regular"/>
                <w:color w:val="333333"/>
                <w:kern w:val="0"/>
                <w:sz w:val="20"/>
                <w:szCs w:val="20"/>
              </w:rPr>
            </w:pPr>
            <w:r>
              <w:rPr>
                <w:rFonts w:ascii="OpenSans-Regular" w:eastAsia="OpenSans-Regular" w:cs="OpenSans-Regular"/>
                <w:color w:val="333333"/>
                <w:kern w:val="0"/>
                <w:sz w:val="20"/>
                <w:szCs w:val="20"/>
              </w:rPr>
              <w:t>0#</w:t>
            </w:r>
            <w:r>
              <w:rPr>
                <w:rFonts w:ascii="OpenSans-Regular" w:eastAsia="OpenSans-Regular" w:cs="OpenSans-Regular" w:hint="eastAsia"/>
                <w:color w:val="333333"/>
                <w:kern w:val="0"/>
                <w:sz w:val="20"/>
                <w:szCs w:val="20"/>
              </w:rPr>
              <w:t>控制命令ID</w:t>
            </w:r>
          </w:p>
        </w:tc>
      </w:tr>
    </w:tbl>
    <w:p w:rsidR="00755ABB" w:rsidRDefault="00755ABB" w:rsidP="00755ABB"/>
    <w:p w:rsidR="00726B4D" w:rsidRDefault="00726B4D" w:rsidP="00755ABB"/>
    <w:p w:rsidR="00726B4D" w:rsidRPr="00D109C0" w:rsidRDefault="00726B4D" w:rsidP="00726B4D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333333"/>
          <w:kern w:val="0"/>
          <w:szCs w:val="21"/>
        </w:rPr>
      </w:pP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屏触控：设置</w:t>
      </w: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>/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选中数据自动上传（将上传地址和值，每帧</w:t>
      </w: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>9Byte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）</w:t>
      </w:r>
    </w:p>
    <w:p w:rsidR="00726B4D" w:rsidRPr="00D109C0" w:rsidRDefault="00726B4D" w:rsidP="00726B4D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333333"/>
          <w:kern w:val="0"/>
          <w:szCs w:val="21"/>
        </w:rPr>
      </w:pPr>
    </w:p>
    <w:p w:rsidR="00726B4D" w:rsidRPr="00D109C0" w:rsidRDefault="00726B4D" w:rsidP="00726B4D">
      <w:pPr>
        <w:autoSpaceDE w:val="0"/>
        <w:autoSpaceDN w:val="0"/>
        <w:adjustRightInd w:val="0"/>
        <w:jc w:val="left"/>
        <w:rPr>
          <w:rFonts w:asciiTheme="minorEastAsia" w:hAnsiTheme="minorEastAsia" w:cs="新宋体"/>
          <w:color w:val="333333"/>
          <w:kern w:val="0"/>
          <w:szCs w:val="21"/>
        </w:rPr>
      </w:pPr>
      <w:r w:rsidRPr="00D109C0">
        <w:rPr>
          <w:rFonts w:asciiTheme="minorEastAsia" w:hAnsiTheme="minorEastAsia" w:cs="新宋体" w:hint="eastAsia"/>
          <w:color w:val="333333"/>
          <w:kern w:val="0"/>
          <w:szCs w:val="21"/>
        </w:rPr>
        <w:t>一些测试数据（</w:t>
      </w:r>
      <w:r w:rsidRPr="00D109C0">
        <w:rPr>
          <w:rFonts w:asciiTheme="minorEastAsia" w:hAnsiTheme="minorEastAsia" w:cs="LucidaConsole"/>
          <w:color w:val="333333"/>
          <w:kern w:val="0"/>
          <w:szCs w:val="21"/>
        </w:rPr>
        <w:t>0x0D</w:t>
      </w:r>
      <w:r w:rsidRPr="00D109C0">
        <w:rPr>
          <w:rFonts w:asciiTheme="minorEastAsia" w:hAnsiTheme="minorEastAsia" w:cs="新宋体" w:hint="eastAsia"/>
          <w:color w:val="333333"/>
          <w:kern w:val="0"/>
          <w:szCs w:val="21"/>
        </w:rPr>
        <w:t>为</w:t>
      </w:r>
      <w:r w:rsidRPr="00D109C0">
        <w:rPr>
          <w:rFonts w:asciiTheme="minorEastAsia" w:hAnsiTheme="minorEastAsia" w:cs="LucidaConsole"/>
          <w:color w:val="333333"/>
          <w:kern w:val="0"/>
          <w:szCs w:val="21"/>
        </w:rPr>
        <w:t>DO</w:t>
      </w:r>
      <w:r w:rsidRPr="00D109C0">
        <w:rPr>
          <w:rFonts w:asciiTheme="minorEastAsia" w:hAnsiTheme="minorEastAsia" w:cs="新宋体" w:hint="eastAsia"/>
          <w:color w:val="333333"/>
          <w:kern w:val="0"/>
          <w:szCs w:val="21"/>
        </w:rPr>
        <w:t>，断路器控制[</w:t>
      </w:r>
      <w:r w:rsidRPr="00D109C0">
        <w:rPr>
          <w:rFonts w:asciiTheme="minorEastAsia" w:hAnsiTheme="minorEastAsia" w:cs="LucidaConsole"/>
          <w:color w:val="333333"/>
          <w:kern w:val="0"/>
          <w:szCs w:val="21"/>
        </w:rPr>
        <w:t>0x5D</w:t>
      </w:r>
      <w:r w:rsidRPr="00D109C0">
        <w:rPr>
          <w:rFonts w:asciiTheme="minorEastAsia" w:hAnsiTheme="minorEastAsia" w:cs="新宋体" w:hint="eastAsia"/>
          <w:color w:val="333333"/>
          <w:kern w:val="0"/>
          <w:szCs w:val="21"/>
        </w:rPr>
        <w:t xml:space="preserve">] </w:t>
      </w:r>
      <w:r w:rsidRPr="00D109C0">
        <w:rPr>
          <w:rFonts w:asciiTheme="minorEastAsia" w:hAnsiTheme="minorEastAsia" w:cs="LucidaConsole"/>
          <w:color w:val="333333"/>
          <w:kern w:val="0"/>
          <w:szCs w:val="21"/>
        </w:rPr>
        <w:t>Msg</w:t>
      </w:r>
      <w:r w:rsidRPr="00D109C0">
        <w:rPr>
          <w:rFonts w:asciiTheme="minorEastAsia" w:hAnsiTheme="minorEastAsia" w:cs="新宋体" w:hint="eastAsia"/>
          <w:color w:val="333333"/>
          <w:kern w:val="0"/>
          <w:szCs w:val="21"/>
        </w:rPr>
        <w:t>）：</w:t>
      </w:r>
    </w:p>
    <w:p w:rsidR="00726B4D" w:rsidRPr="00D109C0" w:rsidRDefault="00726B4D" w:rsidP="00726B4D">
      <w:pPr>
        <w:autoSpaceDE w:val="0"/>
        <w:autoSpaceDN w:val="0"/>
        <w:adjustRightInd w:val="0"/>
        <w:jc w:val="left"/>
        <w:rPr>
          <w:rFonts w:asciiTheme="minorEastAsia" w:hAnsiTheme="minorEastAsia" w:cs="LucidaConsole"/>
          <w:color w:val="333333"/>
          <w:kern w:val="0"/>
          <w:szCs w:val="21"/>
        </w:rPr>
      </w:pPr>
      <w:r w:rsidRPr="00D109C0">
        <w:rPr>
          <w:rFonts w:asciiTheme="minorEastAsia" w:hAnsiTheme="minorEastAsia" w:cs="LucidaConsole"/>
          <w:color w:val="333333"/>
          <w:kern w:val="0"/>
          <w:szCs w:val="21"/>
        </w:rPr>
        <w:t>4,5: addr 7,8:val</w:t>
      </w:r>
    </w:p>
    <w:p w:rsidR="00726B4D" w:rsidRPr="00D109C0" w:rsidRDefault="00726B4D" w:rsidP="00726B4D">
      <w:pPr>
        <w:autoSpaceDE w:val="0"/>
        <w:autoSpaceDN w:val="0"/>
        <w:adjustRightInd w:val="0"/>
        <w:jc w:val="left"/>
        <w:rPr>
          <w:rFonts w:asciiTheme="minorEastAsia" w:hAnsiTheme="minorEastAsia" w:cs="LucidaConsole"/>
          <w:color w:val="333333"/>
          <w:kern w:val="0"/>
          <w:szCs w:val="21"/>
        </w:rPr>
      </w:pPr>
      <w:r w:rsidRPr="00D109C0">
        <w:rPr>
          <w:rFonts w:asciiTheme="minorEastAsia" w:hAnsiTheme="minorEastAsia" w:cs="LucidaConsole"/>
          <w:color w:val="333333"/>
          <w:kern w:val="0"/>
          <w:szCs w:val="21"/>
        </w:rPr>
        <w:t>ctrl recv: 9 ...0D01 0001</w:t>
      </w:r>
    </w:p>
    <w:p w:rsidR="00726B4D" w:rsidRPr="00D109C0" w:rsidRDefault="00726B4D" w:rsidP="00726B4D">
      <w:pPr>
        <w:autoSpaceDE w:val="0"/>
        <w:autoSpaceDN w:val="0"/>
        <w:adjustRightInd w:val="0"/>
        <w:jc w:val="left"/>
        <w:rPr>
          <w:rFonts w:asciiTheme="minorEastAsia" w:hAnsiTheme="minorEastAsia" w:cs="LucidaConsole"/>
          <w:color w:val="333333"/>
          <w:kern w:val="0"/>
          <w:szCs w:val="21"/>
        </w:rPr>
      </w:pPr>
      <w:r w:rsidRPr="00D109C0">
        <w:rPr>
          <w:rFonts w:asciiTheme="minorEastAsia" w:hAnsiTheme="minorEastAsia" w:cs="LucidaConsole"/>
          <w:color w:val="333333"/>
          <w:kern w:val="0"/>
          <w:szCs w:val="21"/>
        </w:rPr>
        <w:t>ctrl recv: 9 ...0D01 0000</w:t>
      </w:r>
    </w:p>
    <w:p w:rsidR="00726B4D" w:rsidRPr="00D109C0" w:rsidRDefault="00726B4D" w:rsidP="00726B4D">
      <w:pPr>
        <w:rPr>
          <w:rFonts w:asciiTheme="minorEastAsia" w:hAnsiTheme="minorEastAsia" w:cs="新宋体"/>
          <w:color w:val="333333"/>
          <w:kern w:val="0"/>
          <w:szCs w:val="21"/>
        </w:rPr>
      </w:pPr>
      <w:r w:rsidRPr="00D109C0">
        <w:rPr>
          <w:rFonts w:asciiTheme="minorEastAsia" w:hAnsiTheme="minorEastAsia" w:cs="新宋体" w:hint="eastAsia"/>
          <w:color w:val="333333"/>
          <w:kern w:val="0"/>
          <w:szCs w:val="21"/>
        </w:rPr>
        <w:t>屏设计注意：地址按</w:t>
      </w:r>
      <w:r w:rsidRPr="00D109C0">
        <w:rPr>
          <w:rFonts w:asciiTheme="minorEastAsia" w:hAnsiTheme="minorEastAsia" w:cs="LucidaConsole"/>
          <w:color w:val="333333"/>
          <w:kern w:val="0"/>
          <w:szCs w:val="21"/>
        </w:rPr>
        <w:t>0x</w:t>
      </w:r>
      <w:r w:rsidRPr="00D109C0">
        <w:rPr>
          <w:rFonts w:asciiTheme="minorEastAsia" w:hAnsiTheme="minorEastAsia" w:cs="LucidaConsole" w:hint="eastAsia"/>
          <w:color w:val="333333"/>
          <w:kern w:val="0"/>
          <w:szCs w:val="21"/>
        </w:rPr>
        <w:t>5</w:t>
      </w:r>
      <w:r w:rsidRPr="00D109C0">
        <w:rPr>
          <w:rFonts w:asciiTheme="minorEastAsia" w:hAnsiTheme="minorEastAsia" w:cs="LucidaConsole"/>
          <w:color w:val="333333"/>
          <w:kern w:val="0"/>
          <w:szCs w:val="21"/>
        </w:rPr>
        <w:t>D</w:t>
      </w:r>
      <w:r w:rsidRPr="00D109C0">
        <w:rPr>
          <w:rFonts w:asciiTheme="minorEastAsia" w:hAnsiTheme="minorEastAsia" w:cs="LucidaConsole" w:hint="eastAsia"/>
          <w:color w:val="333333"/>
          <w:kern w:val="0"/>
          <w:szCs w:val="21"/>
        </w:rPr>
        <w:t>xx xx=00</w:t>
      </w:r>
      <w:r w:rsidRPr="00D109C0">
        <w:rPr>
          <w:rFonts w:asciiTheme="minorEastAsia" w:hAnsiTheme="minorEastAsia" w:cs="LucidaConsole"/>
          <w:color w:val="333333"/>
          <w:kern w:val="0"/>
          <w:szCs w:val="21"/>
        </w:rPr>
        <w:t xml:space="preserve"> </w:t>
      </w:r>
      <w:r w:rsidRPr="00D109C0">
        <w:rPr>
          <w:rFonts w:asciiTheme="minorEastAsia" w:hAnsiTheme="minorEastAsia" w:cs="新宋体" w:hint="eastAsia"/>
          <w:color w:val="333333"/>
          <w:kern w:val="0"/>
          <w:szCs w:val="21"/>
        </w:rPr>
        <w:t>值</w:t>
      </w:r>
      <w:r w:rsidRPr="00D109C0">
        <w:rPr>
          <w:rFonts w:asciiTheme="minorEastAsia" w:hAnsiTheme="minorEastAsia" w:cs="LucidaConsole"/>
          <w:color w:val="333333"/>
          <w:kern w:val="0"/>
          <w:szCs w:val="21"/>
        </w:rPr>
        <w:t>0</w:t>
      </w:r>
      <w:r w:rsidRPr="00D109C0">
        <w:rPr>
          <w:rFonts w:asciiTheme="minorEastAsia" w:hAnsiTheme="minorEastAsia" w:cs="新宋体" w:hint="eastAsia"/>
          <w:color w:val="333333"/>
          <w:kern w:val="0"/>
          <w:szCs w:val="21"/>
        </w:rPr>
        <w:t>为分闸</w:t>
      </w:r>
      <w:r w:rsidRPr="00D109C0">
        <w:rPr>
          <w:rFonts w:asciiTheme="minorEastAsia" w:hAnsiTheme="minorEastAsia" w:cs="新宋体"/>
          <w:color w:val="333333"/>
          <w:kern w:val="0"/>
          <w:szCs w:val="21"/>
        </w:rPr>
        <w:t xml:space="preserve"> </w:t>
      </w:r>
      <w:r w:rsidRPr="00D109C0">
        <w:rPr>
          <w:rFonts w:asciiTheme="minorEastAsia" w:hAnsiTheme="minorEastAsia" w:cs="LucidaConsole"/>
          <w:color w:val="333333"/>
          <w:kern w:val="0"/>
          <w:szCs w:val="21"/>
        </w:rPr>
        <w:t>1</w:t>
      </w:r>
      <w:r w:rsidRPr="00D109C0">
        <w:rPr>
          <w:rFonts w:asciiTheme="minorEastAsia" w:hAnsiTheme="minorEastAsia" w:cs="新宋体" w:hint="eastAsia"/>
          <w:color w:val="333333"/>
          <w:kern w:val="0"/>
          <w:szCs w:val="21"/>
        </w:rPr>
        <w:t>为合闸</w:t>
      </w:r>
    </w:p>
    <w:p w:rsidR="00622C30" w:rsidRDefault="00622C30" w:rsidP="00726B4D">
      <w:pPr>
        <w:rPr>
          <w:rFonts w:ascii="新宋体" w:eastAsia="新宋体" w:cs="新宋体"/>
          <w:color w:val="333333"/>
          <w:kern w:val="0"/>
          <w:sz w:val="18"/>
          <w:szCs w:val="18"/>
        </w:rPr>
      </w:pPr>
    </w:p>
    <w:p w:rsidR="00622C30" w:rsidRDefault="00622C30" w:rsidP="00726B4D">
      <w:pPr>
        <w:rPr>
          <w:rFonts w:ascii="新宋体" w:eastAsia="新宋体" w:cs="新宋体"/>
          <w:color w:val="333333"/>
          <w:kern w:val="0"/>
          <w:sz w:val="18"/>
          <w:szCs w:val="18"/>
        </w:rPr>
      </w:pPr>
    </w:p>
    <w:p w:rsidR="00622C30" w:rsidRDefault="00622C30" w:rsidP="00726B4D">
      <w:pPr>
        <w:rPr>
          <w:rFonts w:ascii="新宋体" w:eastAsia="新宋体" w:cs="新宋体"/>
          <w:color w:val="333333"/>
          <w:kern w:val="0"/>
          <w:sz w:val="18"/>
          <w:szCs w:val="18"/>
        </w:rPr>
      </w:pPr>
    </w:p>
    <w:p w:rsidR="00622C30" w:rsidRDefault="00622C30" w:rsidP="00324E7E">
      <w:pPr>
        <w:pStyle w:val="1"/>
        <w:rPr>
          <w:kern w:val="0"/>
        </w:rPr>
      </w:pPr>
      <w:bookmarkStart w:id="3" w:name="_设计"/>
      <w:bookmarkEnd w:id="3"/>
      <w:r>
        <w:rPr>
          <w:rFonts w:hint="eastAsia"/>
          <w:kern w:val="0"/>
        </w:rPr>
        <w:lastRenderedPageBreak/>
        <w:t>设计</w:t>
      </w:r>
    </w:p>
    <w:p w:rsidR="00622C30" w:rsidRPr="00D109C0" w:rsidRDefault="00622C30" w:rsidP="00622C30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333333"/>
          <w:kern w:val="0"/>
          <w:szCs w:val="21"/>
        </w:rPr>
      </w:pP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屏设计：触控</w:t>
      </w:r>
      <w:r w:rsidRPr="00D109C0">
        <w:rPr>
          <w:rFonts w:asciiTheme="minorEastAsia" w:hAnsiTheme="minorEastAsia" w:cs="MicrosoftYaHei"/>
          <w:color w:val="333333"/>
          <w:kern w:val="0"/>
          <w:szCs w:val="21"/>
        </w:rPr>
        <w:t xml:space="preserve"> 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按参考</w:t>
      </w:r>
      <w:r w:rsidRPr="00D109C0">
        <w:rPr>
          <w:rFonts w:asciiTheme="minorEastAsia" w:hAnsiTheme="minorEastAsia" w:cs="MicrosoftYaHei"/>
          <w:color w:val="333333"/>
          <w:kern w:val="0"/>
          <w:szCs w:val="21"/>
        </w:rPr>
        <w:t xml:space="preserve"> </w:t>
      </w:r>
      <w:r w:rsidRPr="00D109C0">
        <w:rPr>
          <w:rFonts w:asciiTheme="minorEastAsia" w:hAnsiTheme="minorEastAsia" w:cs="OpenSans-Regular" w:hint="eastAsia"/>
          <w:color w:val="333333"/>
          <w:kern w:val="0"/>
          <w:szCs w:val="21"/>
        </w:rPr>
        <w:t>“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设置</w:t>
      </w: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>/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选中数据自动上传</w:t>
      </w:r>
      <w:r w:rsidRPr="00D109C0">
        <w:rPr>
          <w:rFonts w:asciiTheme="minorEastAsia" w:hAnsiTheme="minorEastAsia" w:cs="OpenSans-Regular" w:hint="eastAsia"/>
          <w:color w:val="333333"/>
          <w:kern w:val="0"/>
          <w:szCs w:val="21"/>
        </w:rPr>
        <w:t>”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，地址按</w:t>
      </w: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>0x</w:t>
      </w:r>
      <w:r w:rsidRPr="00D109C0">
        <w:rPr>
          <w:rFonts w:asciiTheme="minorEastAsia" w:hAnsiTheme="minorEastAsia" w:cs="OpenSans-Regular" w:hint="eastAsia"/>
          <w:color w:val="333333"/>
          <w:kern w:val="0"/>
          <w:szCs w:val="21"/>
        </w:rPr>
        <w:t>5</w:t>
      </w: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>D</w:t>
      </w:r>
      <w:r w:rsidRPr="00D109C0">
        <w:rPr>
          <w:rFonts w:asciiTheme="minorEastAsia" w:hAnsiTheme="minorEastAsia" w:cs="OpenSans-Regular" w:hint="eastAsia"/>
          <w:color w:val="333333"/>
          <w:kern w:val="0"/>
          <w:szCs w:val="21"/>
        </w:rPr>
        <w:t>00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，图标索引</w:t>
      </w: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>0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为</w:t>
      </w:r>
    </w:p>
    <w:p w:rsidR="00622C30" w:rsidRPr="00D109C0" w:rsidRDefault="004B040F" w:rsidP="00622C30">
      <w:pPr>
        <w:rPr>
          <w:rFonts w:asciiTheme="minorEastAsia" w:hAnsiTheme="minorEastAsia" w:cs="新宋体"/>
          <w:color w:val="333333"/>
          <w:kern w:val="0"/>
          <w:szCs w:val="21"/>
        </w:rPr>
      </w:pPr>
      <w:r w:rsidRPr="00D109C0">
        <w:rPr>
          <w:rFonts w:asciiTheme="minorEastAsia" w:hAnsiTheme="minorEastAsia" w:cs="新宋体" w:hint="eastAsia"/>
          <w:color w:val="333333"/>
          <w:kern w:val="0"/>
          <w:szCs w:val="21"/>
        </w:rPr>
        <w:t>分闸</w:t>
      </w:r>
      <w:r w:rsidR="00622C30"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，</w:t>
      </w:r>
      <w:r w:rsidR="00622C30" w:rsidRPr="00D109C0">
        <w:rPr>
          <w:rFonts w:asciiTheme="minorEastAsia" w:hAnsiTheme="minorEastAsia" w:cs="OpenSans-Regular"/>
          <w:color w:val="333333"/>
          <w:kern w:val="0"/>
          <w:szCs w:val="21"/>
        </w:rPr>
        <w:t>1</w:t>
      </w:r>
      <w:r w:rsidR="00622C30"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为</w:t>
      </w:r>
      <w:r w:rsidRPr="00D109C0">
        <w:rPr>
          <w:rFonts w:asciiTheme="minorEastAsia" w:hAnsiTheme="minorEastAsia" w:cs="新宋体" w:hint="eastAsia"/>
          <w:color w:val="333333"/>
          <w:kern w:val="0"/>
          <w:szCs w:val="21"/>
        </w:rPr>
        <w:t>合闸</w:t>
      </w:r>
    </w:p>
    <w:p w:rsidR="00D109C0" w:rsidRDefault="00D109C0" w:rsidP="00622C30">
      <w:pPr>
        <w:rPr>
          <w:rFonts w:ascii="新宋体" w:eastAsia="新宋体" w:cs="新宋体"/>
          <w:color w:val="333333"/>
          <w:kern w:val="0"/>
          <w:sz w:val="18"/>
          <w:szCs w:val="18"/>
        </w:rPr>
      </w:pPr>
    </w:p>
    <w:p w:rsidR="00D109C0" w:rsidRPr="00D109C0" w:rsidRDefault="00D109C0" w:rsidP="00D109C0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333333"/>
          <w:kern w:val="0"/>
          <w:szCs w:val="21"/>
        </w:rPr>
      </w:pP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>SU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改进：在</w:t>
      </w: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>run_ctrl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中增加处理，是指定地址（</w:t>
      </w: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>?0x</w:t>
      </w:r>
      <w:r w:rsidRPr="00D109C0">
        <w:rPr>
          <w:rFonts w:asciiTheme="minorEastAsia" w:hAnsiTheme="minorEastAsia" w:cs="OpenSans-Regular" w:hint="eastAsia"/>
          <w:color w:val="333333"/>
          <w:kern w:val="0"/>
          <w:szCs w:val="21"/>
        </w:rPr>
        <w:t>5</w:t>
      </w: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>D</w:t>
      </w:r>
      <w:r w:rsidRPr="00D109C0">
        <w:rPr>
          <w:rFonts w:asciiTheme="minorEastAsia" w:hAnsiTheme="minorEastAsia" w:cs="OpenSans-Regular" w:hint="eastAsia"/>
          <w:color w:val="333333"/>
          <w:kern w:val="0"/>
          <w:szCs w:val="21"/>
        </w:rPr>
        <w:t>00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）的则转为消息？</w:t>
      </w: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>w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对应</w:t>
      </w:r>
      <w:r w:rsidRPr="00D109C0">
        <w:rPr>
          <w:rFonts w:asciiTheme="minorEastAsia" w:hAnsiTheme="minorEastAsia" w:cs="OpenSans-Regular" w:hint="eastAsia"/>
          <w:color w:val="333333"/>
          <w:kern w:val="0"/>
          <w:szCs w:val="21"/>
        </w:rPr>
        <w:t>0</w:t>
      </w: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 xml:space="preserve"> l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对应</w:t>
      </w: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>sid</w:t>
      </w:r>
      <w:r w:rsidRPr="00D109C0">
        <w:rPr>
          <w:rFonts w:asciiTheme="minorEastAsia" w:hAnsiTheme="minorEastAsia" w:cs="OpenSans-Regular" w:hint="eastAsia"/>
          <w:color w:val="333333"/>
          <w:kern w:val="0"/>
          <w:szCs w:val="21"/>
        </w:rPr>
        <w:t>|val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（</w:t>
      </w: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>?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按固定</w:t>
      </w:r>
      <w:r w:rsidRPr="00D109C0">
        <w:rPr>
          <w:rFonts w:asciiTheme="minorEastAsia" w:hAnsiTheme="minorEastAsia" w:cs="OpenSans-Regular"/>
          <w:color w:val="333333"/>
          <w:kern w:val="0"/>
          <w:szCs w:val="21"/>
        </w:rPr>
        <w:t>44</w:t>
      </w: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）</w:t>
      </w:r>
    </w:p>
    <w:p w:rsidR="00D109C0" w:rsidRDefault="00D109C0" w:rsidP="00D109C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color w:val="333333"/>
          <w:kern w:val="0"/>
          <w:sz w:val="20"/>
          <w:szCs w:val="20"/>
        </w:rPr>
      </w:pPr>
    </w:p>
    <w:p w:rsidR="00D109C0" w:rsidRDefault="00D109C0" w:rsidP="00D109C0">
      <w:pPr>
        <w:autoSpaceDE w:val="0"/>
        <w:autoSpaceDN w:val="0"/>
        <w:adjustRightInd w:val="0"/>
        <w:jc w:val="left"/>
        <w:rPr>
          <w:rFonts w:ascii="MicrosoftYaHei" w:eastAsia="MicrosoftYaHei" w:cs="MicrosoftYaHei"/>
          <w:color w:val="333333"/>
          <w:kern w:val="0"/>
          <w:sz w:val="20"/>
          <w:szCs w:val="20"/>
        </w:rPr>
      </w:pPr>
    </w:p>
    <w:p w:rsidR="00D109C0" w:rsidRDefault="00D109C0" w:rsidP="00324E7E">
      <w:pPr>
        <w:pStyle w:val="1"/>
        <w:rPr>
          <w:kern w:val="0"/>
        </w:rPr>
      </w:pPr>
      <w:bookmarkStart w:id="4" w:name="_详细设计"/>
      <w:bookmarkEnd w:id="4"/>
      <w:r>
        <w:rPr>
          <w:rFonts w:hint="eastAsia"/>
          <w:kern w:val="0"/>
        </w:rPr>
        <w:t>详细设计</w:t>
      </w:r>
    </w:p>
    <w:p w:rsidR="00D109C0" w:rsidRPr="00D109C0" w:rsidRDefault="00D109C0" w:rsidP="00D109C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D109C0">
        <w:rPr>
          <w:rFonts w:asciiTheme="minorEastAsia" w:hAnsiTheme="minorEastAsia" w:cs="MicrosoftYaHei" w:hint="eastAsia"/>
          <w:color w:val="333333"/>
          <w:kern w:val="0"/>
          <w:szCs w:val="21"/>
        </w:rPr>
        <w:t>见具体工程实现</w:t>
      </w:r>
    </w:p>
    <w:sectPr w:rsidR="00D109C0" w:rsidRPr="00D109C0" w:rsidSect="00A27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793" w:rsidRDefault="00B63793" w:rsidP="00755ABB">
      <w:r>
        <w:separator/>
      </w:r>
    </w:p>
  </w:endnote>
  <w:endnote w:type="continuationSeparator" w:id="1">
    <w:p w:rsidR="00B63793" w:rsidRDefault="00B63793" w:rsidP="00755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ans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YaHei-Bold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penSans-Regular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YaHei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Console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793" w:rsidRDefault="00B63793" w:rsidP="00755ABB">
      <w:r>
        <w:separator/>
      </w:r>
    </w:p>
  </w:footnote>
  <w:footnote w:type="continuationSeparator" w:id="1">
    <w:p w:rsidR="00B63793" w:rsidRDefault="00B63793" w:rsidP="00755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ABB"/>
    <w:rsid w:val="00324E7E"/>
    <w:rsid w:val="004B040F"/>
    <w:rsid w:val="005615E9"/>
    <w:rsid w:val="00622C30"/>
    <w:rsid w:val="00726B4D"/>
    <w:rsid w:val="00755ABB"/>
    <w:rsid w:val="00A2752D"/>
    <w:rsid w:val="00B63793"/>
    <w:rsid w:val="00D109C0"/>
    <w:rsid w:val="00F6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2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24E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5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5A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5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5ABB"/>
    <w:rPr>
      <w:sz w:val="18"/>
      <w:szCs w:val="18"/>
    </w:rPr>
  </w:style>
  <w:style w:type="table" w:styleId="a5">
    <w:name w:val="Table Grid"/>
    <w:basedOn w:val="a1"/>
    <w:uiPriority w:val="59"/>
    <w:rsid w:val="00755A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24E7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24E7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24E7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324E7E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24E7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324E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4E7E"/>
    <w:rPr>
      <w:sz w:val="18"/>
      <w:szCs w:val="18"/>
    </w:rPr>
  </w:style>
  <w:style w:type="character" w:styleId="a7">
    <w:name w:val="Hyperlink"/>
    <w:basedOn w:val="a0"/>
    <w:uiPriority w:val="99"/>
    <w:unhideWhenUsed/>
    <w:rsid w:val="00324E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97F9-246C-4039-B9A9-B95D7486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om2004</dc:creator>
  <cp:keywords/>
  <dc:description/>
  <cp:lastModifiedBy>om2004</cp:lastModifiedBy>
  <cp:revision>5</cp:revision>
  <dcterms:created xsi:type="dcterms:W3CDTF">2021-09-27T02:18:00Z</dcterms:created>
  <dcterms:modified xsi:type="dcterms:W3CDTF">2021-09-27T07:29:00Z</dcterms:modified>
</cp:coreProperties>
</file>