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Style w:val="8"/>
          <w:rFonts w:asciiTheme="minorEastAsia" w:hAnsiTheme="minorEastAsia" w:eastAsiaTheme="minorEastAsia" w:cstheme="minorEastAsia"/>
        </w:rPr>
      </w:pPr>
      <w:bookmarkStart w:id="0" w:name="_Toc504657633"/>
      <w:bookmarkStart w:id="1" w:name="_Toc11685"/>
      <w:r>
        <w:rPr>
          <w:rStyle w:val="8"/>
          <w:rFonts w:hint="eastAsia" w:asciiTheme="minorEastAsia" w:hAnsiTheme="minorEastAsia" w:eastAsiaTheme="minorEastAsia" w:cstheme="minorEastAsia"/>
        </w:rPr>
        <w:t>第六章   用户需求</w:t>
      </w:r>
      <w:bookmarkEnd w:id="0"/>
    </w:p>
    <w:bookmarkEnd w:id="1"/>
    <w:p>
      <w:pPr>
        <w:spacing w:line="500" w:lineRule="exact"/>
        <w:ind w:left="210" w:leftChars="100" w:firstLine="480"/>
        <w:rPr>
          <w:rFonts w:asciiTheme="minorEastAsia" w:hAnsiTheme="minorEastAsia" w:eastAsiaTheme="minorEastAsia" w:cstheme="minorEastAsia"/>
        </w:rPr>
      </w:pPr>
      <w:r>
        <w:rPr>
          <w:rFonts w:hint="eastAsia" w:asciiTheme="minorEastAsia" w:hAnsiTheme="minorEastAsia" w:eastAsiaTheme="minorEastAsia" w:cstheme="minorEastAsia"/>
          <w:szCs w:val="21"/>
        </w:rPr>
        <w:t>本次项目中共包含弱电机房19间，按照功能区域分为：</w:t>
      </w:r>
      <w:r>
        <w:rPr>
          <w:rFonts w:hint="eastAsia" w:asciiTheme="minorEastAsia" w:hAnsiTheme="minorEastAsia" w:eastAsiaTheme="minorEastAsia" w:cstheme="minorEastAsia"/>
        </w:rPr>
        <w:t>新办公楼机房环境监控系统 、老办公楼机房环境监控系统、节点机房环境监控系统、接入机房环境监控系统等四部分：</w:t>
      </w:r>
    </w:p>
    <w:p>
      <w:pPr>
        <w:spacing w:line="500" w:lineRule="exact"/>
        <w:ind w:left="210" w:leftChars="100" w:firstLine="480"/>
        <w:rPr>
          <w:rFonts w:asciiTheme="minorEastAsia" w:hAnsiTheme="minorEastAsia" w:eastAsiaTheme="minorEastAsia" w:cstheme="minorEastAsia"/>
        </w:rPr>
      </w:pPr>
      <w:r>
        <w:rPr>
          <w:rFonts w:hint="eastAsia" w:asciiTheme="minorEastAsia" w:hAnsiTheme="minorEastAsia" w:eastAsiaTheme="minorEastAsia" w:cstheme="minorEastAsia"/>
        </w:rPr>
        <w:t>新办公楼机房环境监控系统包括机关办公楼6楼机房、机关办公楼地下一楼机房；</w:t>
      </w:r>
    </w:p>
    <w:p>
      <w:pPr>
        <w:spacing w:line="500" w:lineRule="exact"/>
        <w:ind w:left="210" w:leftChars="100" w:firstLine="480"/>
        <w:rPr>
          <w:rFonts w:asciiTheme="minorEastAsia" w:hAnsiTheme="minorEastAsia" w:eastAsiaTheme="minorEastAsia" w:cstheme="minorEastAsia"/>
        </w:rPr>
      </w:pPr>
      <w:r>
        <w:rPr>
          <w:rFonts w:hint="eastAsia" w:asciiTheme="minorEastAsia" w:hAnsiTheme="minorEastAsia" w:eastAsiaTheme="minorEastAsia" w:cstheme="minorEastAsia"/>
        </w:rPr>
        <w:t>老办公楼机房环境监控系统包括老办公楼三楼机房、老办公楼一楼电源室、老办公楼一楼配线室、老办公楼八楼机房、明珠酒店12楼机房；</w:t>
      </w:r>
    </w:p>
    <w:p>
      <w:pPr>
        <w:spacing w:line="500" w:lineRule="exact"/>
        <w:ind w:left="210" w:leftChars="100" w:firstLine="480"/>
        <w:rPr>
          <w:rFonts w:asciiTheme="minorEastAsia" w:hAnsiTheme="minorEastAsia" w:eastAsiaTheme="minorEastAsia" w:cstheme="minorEastAsia"/>
        </w:rPr>
      </w:pPr>
      <w:r>
        <w:rPr>
          <w:rFonts w:hint="eastAsia" w:asciiTheme="minorEastAsia" w:hAnsiTheme="minorEastAsia" w:eastAsiaTheme="minorEastAsia" w:cstheme="minorEastAsia"/>
        </w:rPr>
        <w:t>节点机房环境监控系统包括空勤出勤楼二楼机房、货运综合楼五楼机房、机务综合楼四楼机房、支线航站楼机房；</w:t>
      </w:r>
    </w:p>
    <w:p>
      <w:pPr>
        <w:spacing w:line="500" w:lineRule="exact"/>
        <w:ind w:left="210" w:leftChars="100" w:firstLine="480"/>
        <w:rPr>
          <w:rFonts w:asciiTheme="minorEastAsia" w:hAnsiTheme="minorEastAsia" w:eastAsiaTheme="minorEastAsia" w:cstheme="minorEastAsia"/>
        </w:rPr>
      </w:pPr>
      <w:r>
        <w:rPr>
          <w:rFonts w:hint="eastAsia" w:asciiTheme="minorEastAsia" w:hAnsiTheme="minorEastAsia" w:eastAsiaTheme="minorEastAsia" w:cstheme="minorEastAsia"/>
        </w:rPr>
        <w:t>接入机房环境监控系统包括老办公楼一楼售票中心机房、货运5号库机房、货运5号库北侧机房、货运1号库机房、后勤综合楼三楼机房、特种车库机房、机供品库机房、机库机房；</w:t>
      </w:r>
    </w:p>
    <w:p>
      <w:pPr>
        <w:spacing w:line="500" w:lineRule="exact"/>
        <w:ind w:left="210" w:leftChars="100"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其中核心机房为</w:t>
      </w:r>
      <w:r>
        <w:rPr>
          <w:rFonts w:hint="eastAsia" w:asciiTheme="minorEastAsia" w:hAnsiTheme="minorEastAsia" w:eastAsiaTheme="minorEastAsia" w:cstheme="minorEastAsia"/>
        </w:rPr>
        <w:t>机关办公楼6楼机房和老办公楼三楼机房，所有机房的实际情况以现场勘察为准。此次采购</w:t>
      </w:r>
      <w:r>
        <w:rPr>
          <w:rFonts w:hint="eastAsia" w:asciiTheme="minorEastAsia" w:hAnsiTheme="minorEastAsia" w:eastAsiaTheme="minorEastAsia" w:cstheme="minorEastAsia"/>
          <w:szCs w:val="21"/>
        </w:rPr>
        <w:t>机房动力环境系统，计划初步搭建出适用于大连分公司机房环境的机房内监控预警系统，实现对配电、UPS、空调、温湿度、漏水等各种智能设备的统一集中化监控管理，为机房维护和事故预警带来双重便利。</w:t>
      </w:r>
    </w:p>
    <w:p>
      <w:pPr>
        <w:spacing w:line="500" w:lineRule="exact"/>
        <w:ind w:left="210" w:leftChars="100" w:firstLine="480"/>
        <w:rPr>
          <w:rFonts w:asciiTheme="minorEastAsia" w:hAnsiTheme="minorEastAsia" w:eastAsiaTheme="minorEastAsia" w:cstheme="minorEastAsia"/>
        </w:rPr>
      </w:pPr>
      <w:r>
        <w:rPr>
          <w:rFonts w:hint="eastAsia" w:asciiTheme="minorEastAsia" w:hAnsiTheme="minorEastAsia" w:eastAsiaTheme="minorEastAsia" w:cstheme="minorEastAsia"/>
          <w:b/>
          <w:bCs/>
          <w:szCs w:val="21"/>
        </w:rPr>
        <w:t>本次项目所采购设备要求必须支持</w:t>
      </w:r>
      <w:r>
        <w:rPr>
          <w:rFonts w:hint="eastAsia" w:asciiTheme="minorEastAsia" w:hAnsiTheme="minorEastAsia" w:eastAsiaTheme="minorEastAsia" w:cstheme="minorEastAsia"/>
          <w:b/>
          <w:bCs/>
          <w:color w:val="FF0000"/>
          <w:szCs w:val="21"/>
          <w:highlight w:val="cyan"/>
        </w:rPr>
        <w:t>IPv6</w:t>
      </w:r>
      <w:r>
        <w:rPr>
          <w:rFonts w:hint="eastAsia" w:asciiTheme="minorEastAsia" w:hAnsiTheme="minorEastAsia" w:eastAsiaTheme="minorEastAsia" w:cstheme="minorEastAsia"/>
          <w:b/>
          <w:bCs/>
          <w:szCs w:val="21"/>
        </w:rPr>
        <w:t>协议，且所有设备的应用和操作系统等软件必须正版化，售后服务必须满三年。</w:t>
      </w:r>
      <w:r>
        <w:rPr>
          <w:rFonts w:hint="eastAsia" w:asciiTheme="minorEastAsia" w:hAnsiTheme="minorEastAsia" w:eastAsiaTheme="minorEastAsia" w:cstheme="minorEastAsia"/>
          <w:b/>
          <w:bCs/>
        </w:rPr>
        <w:t>提交相应文件时需要出具主要设备（网络型数据采集机、监控平台服务器、IT设备及动力环境安全综合运维网管系统软件）原厂三年质保函</w:t>
      </w:r>
      <w:r>
        <w:rPr>
          <w:rFonts w:hint="eastAsia" w:asciiTheme="minorEastAsia" w:hAnsiTheme="minorEastAsia" w:eastAsiaTheme="minorEastAsia" w:cstheme="minorEastAsia"/>
        </w:rPr>
        <w:t>。</w:t>
      </w:r>
    </w:p>
    <w:p>
      <w:pPr>
        <w:spacing w:line="500" w:lineRule="exact"/>
        <w:ind w:left="210" w:leftChars="100" w:firstLine="480"/>
        <w:rPr>
          <w:rFonts w:asciiTheme="minorEastAsia" w:hAnsiTheme="minorEastAsia" w:eastAsiaTheme="minorEastAsia" w:cstheme="minorEastAsia"/>
        </w:rPr>
      </w:pPr>
      <w:r>
        <w:rPr>
          <w:rFonts w:hint="eastAsia" w:asciiTheme="minorEastAsia" w:hAnsiTheme="minorEastAsia" w:eastAsiaTheme="minorEastAsia" w:cstheme="minorEastAsia"/>
        </w:rPr>
        <w:t>具体需求要求如下:</w:t>
      </w:r>
    </w:p>
    <w:p>
      <w:pPr>
        <w:rPr>
          <w:rFonts w:asciiTheme="minorEastAsia" w:hAnsiTheme="minorEastAsia" w:eastAsiaTheme="minorEastAsia" w:cstheme="minorEastAsia"/>
        </w:rPr>
      </w:pPr>
      <w:r>
        <w:rPr>
          <w:rFonts w:hint="eastAsia" w:asciiTheme="minorEastAsia" w:hAnsiTheme="minorEastAsia" w:eastAsiaTheme="minorEastAsia" w:cstheme="minorEastAsia"/>
        </w:rPr>
        <w:t>一、 机房动力环境监控主要建设内容 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5640"/>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8" w:type="dxa"/>
            <w:shd w:val="clear" w:color="auto" w:fill="D7D7D7"/>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监控子系统</w:t>
            </w:r>
          </w:p>
        </w:tc>
        <w:tc>
          <w:tcPr>
            <w:tcW w:w="5640" w:type="dxa"/>
            <w:shd w:val="clear" w:color="auto" w:fill="D7D7D7"/>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技术要求</w:t>
            </w:r>
          </w:p>
        </w:tc>
        <w:tc>
          <w:tcPr>
            <w:tcW w:w="1264" w:type="dxa"/>
            <w:shd w:val="clear" w:color="auto" w:fill="D7D7D7"/>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Pr>
          <w:p>
            <w:pPr>
              <w:rPr>
                <w:rFonts w:asciiTheme="minorEastAsia" w:hAnsiTheme="minorEastAsia" w:eastAsiaTheme="minorEastAsia" w:cstheme="minorEastAsia"/>
              </w:rPr>
            </w:pPr>
            <w:r>
              <w:rPr>
                <w:rFonts w:hint="eastAsia" w:asciiTheme="minorEastAsia" w:hAnsiTheme="minorEastAsia" w:eastAsiaTheme="minorEastAsia" w:cstheme="minorEastAsia"/>
              </w:rPr>
              <w:t>一、配电监控系统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8"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配电柜</w:t>
            </w:r>
          </w:p>
        </w:tc>
        <w:tc>
          <w:tcPr>
            <w:tcW w:w="5640"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监测380V三相电源的参数，如三相相电压/线电压/电流、频率、有功功率、无功功率、视在功率、功率因数、电度等,可作曲线记录,</w:t>
            </w:r>
            <w:r>
              <w:rPr>
                <w:rFonts w:hint="eastAsia" w:asciiTheme="minorEastAsia" w:hAnsiTheme="minorEastAsia" w:eastAsiaTheme="minorEastAsia" w:cstheme="minorEastAsia"/>
                <w:color w:val="FF0000"/>
              </w:rPr>
              <w:t>查询一年内的曲线,并可显示选定某天的最大值,最小值</w:t>
            </w:r>
            <w:r>
              <w:rPr>
                <w:rFonts w:hint="eastAsia" w:asciiTheme="minorEastAsia" w:hAnsiTheme="minorEastAsia" w:eastAsiaTheme="minorEastAsia" w:cstheme="minorEastAsia"/>
              </w:rPr>
              <w:t>,使管理人员对电源的状况有全面的了解。发生停电等不正常情况时,将自动启动多媒体语音,同时手机短信、微信、app等都将自动发送,以方便管理人员及时的处理问题,避免造成更大的损失。</w:t>
            </w:r>
            <w:r>
              <w:rPr>
                <w:rFonts w:hint="eastAsia" w:asciiTheme="minorEastAsia" w:hAnsiTheme="minorEastAsia" w:eastAsiaTheme="minorEastAsia" w:cstheme="minorEastAsia"/>
                <w:color w:val="FF0000"/>
                <w:szCs w:val="21"/>
                <w:lang w:eastAsia="zh-CN"/>
              </w:rPr>
              <w:t>（可做）</w:t>
            </w:r>
          </w:p>
        </w:tc>
        <w:tc>
          <w:tcPr>
            <w:tcW w:w="1264"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Pr>
          <w:p>
            <w:pPr>
              <w:rPr>
                <w:rFonts w:asciiTheme="minorEastAsia" w:hAnsiTheme="minorEastAsia" w:eastAsiaTheme="minorEastAsia" w:cstheme="minorEastAsia"/>
              </w:rPr>
            </w:pPr>
            <w:r>
              <w:rPr>
                <w:rFonts w:hint="eastAsia" w:asciiTheme="minorEastAsia" w:hAnsiTheme="minorEastAsia" w:eastAsiaTheme="minorEastAsia" w:cstheme="minorEastAsia"/>
              </w:rPr>
              <w:t>二、UPS监控系统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8"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UPS</w:t>
            </w:r>
          </w:p>
        </w:tc>
        <w:tc>
          <w:tcPr>
            <w:tcW w:w="5640"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系统应兼容艾默生、雷诺士、山特、友电、英威腾、易事特等国际国内各品牌的UPS。对UPS内部整流器、逆变器、电池、旁路、负载等各部件的运行状态进行实时监视，一旦有部件发生故障，系统会自动报警。能实时监视UPS的各种电压、电流、频率、功率等参数，并有直观的图形界面显示。监控应能全面诊断UPS状况，监视UPS的各种参数。</w:t>
            </w:r>
            <w:r>
              <w:rPr>
                <w:rFonts w:hint="eastAsia" w:asciiTheme="minorEastAsia" w:hAnsiTheme="minorEastAsia" w:eastAsiaTheme="minorEastAsia" w:cstheme="minorEastAsia"/>
                <w:color w:val="auto"/>
              </w:rPr>
              <w:t>一旦UPS报警，应自动切换到相关画面。</w:t>
            </w:r>
            <w:r>
              <w:rPr>
                <w:rFonts w:hint="eastAsia" w:asciiTheme="minorEastAsia" w:hAnsiTheme="minorEastAsia" w:eastAsiaTheme="minorEastAsia" w:cstheme="minorEastAsia"/>
                <w:color w:val="FF0000"/>
              </w:rPr>
              <w:t>越限参数将变色，并伴随有报警声音，有相应的处理提示。</w:t>
            </w:r>
            <w:r>
              <w:rPr>
                <w:rFonts w:hint="eastAsia" w:asciiTheme="minorEastAsia" w:hAnsiTheme="minorEastAsia" w:eastAsiaTheme="minorEastAsia" w:cstheme="minorEastAsia"/>
                <w:color w:val="auto"/>
              </w:rPr>
              <w:t>可根据用户需要设置短信通知。对于重要的参数，可作曲线记录，可查询一年内的曲线，并可显示选定某天的最大值，最小值，使管理人员对UPS的状况有全面的了解。</w:t>
            </w:r>
          </w:p>
        </w:tc>
        <w:tc>
          <w:tcPr>
            <w:tcW w:w="1264"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Pr>
          <w:p>
            <w:pPr>
              <w:rPr>
                <w:rFonts w:asciiTheme="minorEastAsia" w:hAnsiTheme="minorEastAsia" w:eastAsiaTheme="minorEastAsia" w:cstheme="minorEastAsia"/>
              </w:rPr>
            </w:pPr>
            <w:r>
              <w:rPr>
                <w:rFonts w:hint="eastAsia" w:asciiTheme="minorEastAsia" w:hAnsiTheme="minorEastAsia" w:eastAsiaTheme="minorEastAsia" w:cstheme="minorEastAsia"/>
              </w:rPr>
              <w:t>三、空调监控系统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8"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精密空调</w:t>
            </w:r>
          </w:p>
        </w:tc>
        <w:tc>
          <w:tcPr>
            <w:tcW w:w="5640"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空调监控系统应兼容艾默生、施耐德、维谛、易事达、英威腾、科士达等国际国内各大品牌的机房精密空调。采用厂家提供的通讯协议和智能通讯接口,实时监视精密空调的工作状态与参数。系统可实时、全面诊断空调运行状况,监控空调各部件(如压缩机、风机、加热器、加湿器、去湿器、滤网等)的运行状态和参数,系统一旦监测到有报警或参数越限,将自动切换到相关的运行画面。</w:t>
            </w:r>
            <w:r>
              <w:rPr>
                <w:rFonts w:hint="eastAsia" w:asciiTheme="minorEastAsia" w:hAnsiTheme="minorEastAsia" w:eastAsiaTheme="minorEastAsia" w:cstheme="minorEastAsia"/>
                <w:color w:val="FF0000"/>
              </w:rPr>
              <w:t>越限参数将变色,并伴随有报警声音,有相应的处理提示</w:t>
            </w:r>
            <w:r>
              <w:rPr>
                <w:rFonts w:hint="eastAsia" w:asciiTheme="minorEastAsia" w:hAnsiTheme="minorEastAsia" w:eastAsiaTheme="minorEastAsia" w:cstheme="minorEastAsia"/>
              </w:rPr>
              <w:t>。对重要参数,可作曲线记录,通过曲线记录可直观地看到空调机组的运行品质。空调机组若有故障发生,可以通过系统检测出来,及时采取步骤防止空调机组进一步损坏。</w:t>
            </w:r>
          </w:p>
        </w:tc>
        <w:tc>
          <w:tcPr>
            <w:tcW w:w="1264"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8"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普通空调</w:t>
            </w:r>
          </w:p>
        </w:tc>
        <w:tc>
          <w:tcPr>
            <w:tcW w:w="5640"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兼容市面上所有的普通空调，通过学习空调的相关</w:t>
            </w:r>
          </w:p>
          <w:p>
            <w:pPr>
              <w:rPr>
                <w:rFonts w:asciiTheme="minorEastAsia" w:hAnsiTheme="minorEastAsia" w:eastAsiaTheme="minorEastAsia" w:cstheme="minorEastAsia"/>
              </w:rPr>
            </w:pPr>
            <w:r>
              <w:rPr>
                <w:rFonts w:hint="eastAsia" w:asciiTheme="minorEastAsia" w:hAnsiTheme="minorEastAsia" w:eastAsiaTheme="minorEastAsia" w:cstheme="minorEastAsia"/>
              </w:rPr>
              <w:t>指令来来对空调做相关的监控及控制功能。</w:t>
            </w:r>
          </w:p>
        </w:tc>
        <w:tc>
          <w:tcPr>
            <w:tcW w:w="1264"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Pr>
          <w:p>
            <w:pPr>
              <w:rPr>
                <w:rFonts w:asciiTheme="minorEastAsia" w:hAnsiTheme="minorEastAsia" w:eastAsiaTheme="minorEastAsia" w:cstheme="minorEastAsia"/>
              </w:rPr>
            </w:pPr>
            <w:r>
              <w:rPr>
                <w:rFonts w:hint="eastAsia" w:asciiTheme="minorEastAsia" w:hAnsiTheme="minorEastAsia" w:eastAsiaTheme="minorEastAsia" w:cstheme="minorEastAsia"/>
              </w:rPr>
              <w:t>四、温湿度监控系统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8"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温湿度</w:t>
            </w:r>
          </w:p>
        </w:tc>
        <w:tc>
          <w:tcPr>
            <w:tcW w:w="5640"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对机房进行温度与湿度的监控与报警，一旦发现温湿度越限即刻启动报警,提醒管理人员及时调整空调的工作设置值或调整机房内的设备分布情况,系统记录下的曲线可供机房管理人员参考,以便根据当地的各季节温湿度状况适时调整。应采集机房内局部比照区域的实时温湿度,提供机房关键位置准确的实际温湿度值,尽可能让机房各点的温湿度趋向合理,确保机房设备的安全正常运行。</w:t>
            </w:r>
          </w:p>
        </w:tc>
        <w:tc>
          <w:tcPr>
            <w:tcW w:w="1264"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Pr>
          <w:p>
            <w:pPr>
              <w:rPr>
                <w:rFonts w:asciiTheme="minorEastAsia" w:hAnsiTheme="minorEastAsia" w:eastAsiaTheme="minorEastAsia" w:cstheme="minorEastAsia"/>
              </w:rPr>
            </w:pPr>
            <w:r>
              <w:rPr>
                <w:rFonts w:hint="eastAsia" w:asciiTheme="minorEastAsia" w:hAnsiTheme="minorEastAsia" w:eastAsiaTheme="minorEastAsia" w:cstheme="minorEastAsia"/>
              </w:rPr>
              <w:t>五、漏水监控系统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8"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漏水检测</w:t>
            </w:r>
          </w:p>
        </w:tc>
        <w:tc>
          <w:tcPr>
            <w:tcW w:w="5640"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漏水监控系统须采用耐腐蚀,高强度的感应设备及其他附件,将有水源的地方围起来。一旦有水泄漏碰到感应设备,感应设备通过控制器将漏水信号及漏水的位置及时地输送到监控系统,确保系统在第一时间报警。</w:t>
            </w:r>
          </w:p>
        </w:tc>
        <w:tc>
          <w:tcPr>
            <w:tcW w:w="1264"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Pr>
          <w:p>
            <w:pPr>
              <w:rPr>
                <w:rFonts w:asciiTheme="minorEastAsia" w:hAnsiTheme="minorEastAsia" w:eastAsiaTheme="minorEastAsia" w:cstheme="minorEastAsia"/>
              </w:rPr>
            </w:pPr>
            <w:r>
              <w:rPr>
                <w:rFonts w:hint="eastAsia" w:asciiTheme="minorEastAsia" w:hAnsiTheme="minorEastAsia" w:eastAsiaTheme="minorEastAsia" w:cstheme="minorEastAsia"/>
              </w:rPr>
              <w:t>六、安防监控系统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618"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红外探测</w:t>
            </w:r>
          </w:p>
        </w:tc>
        <w:tc>
          <w:tcPr>
            <w:tcW w:w="5640"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在机房出入口、重要通道，安装红外探测器，在入</w:t>
            </w:r>
          </w:p>
          <w:p>
            <w:pPr>
              <w:rPr>
                <w:rFonts w:asciiTheme="minorEastAsia" w:hAnsiTheme="minorEastAsia" w:eastAsiaTheme="minorEastAsia" w:cstheme="minorEastAsia"/>
              </w:rPr>
            </w:pPr>
            <w:r>
              <w:rPr>
                <w:rFonts w:hint="eastAsia" w:asciiTheme="minorEastAsia" w:hAnsiTheme="minorEastAsia" w:eastAsiaTheme="minorEastAsia" w:cstheme="minorEastAsia"/>
              </w:rPr>
              <w:t>侵/人体移动时报警。并可自由设置报警时间段，非</w:t>
            </w:r>
          </w:p>
          <w:p>
            <w:pPr>
              <w:rPr>
                <w:rFonts w:asciiTheme="minorEastAsia" w:hAnsiTheme="minorEastAsia" w:eastAsiaTheme="minorEastAsia" w:cstheme="minorEastAsia"/>
              </w:rPr>
            </w:pPr>
            <w:r>
              <w:rPr>
                <w:rFonts w:hint="eastAsia" w:asciiTheme="minorEastAsia" w:hAnsiTheme="minorEastAsia" w:eastAsiaTheme="minorEastAsia" w:cstheme="minorEastAsia"/>
              </w:rPr>
              <w:t>正常工作时间报警。</w:t>
            </w:r>
          </w:p>
        </w:tc>
        <w:tc>
          <w:tcPr>
            <w:tcW w:w="1264"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618"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视频监控</w:t>
            </w:r>
          </w:p>
        </w:tc>
        <w:tc>
          <w:tcPr>
            <w:tcW w:w="5640"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视频监控系统的存储设备采用直存，每个机房通过数字高清IP摄像机（半球和高速球机）采集视频图像通过办公网络存储到监控主机内。采用B/S、C/S架构即可在远程使用IE浏览器或安装客户端等随时访问监控主机，客户端的主要功能有：实时监视、动态录像、录像回放、电子地图、报警管理、云台控制、视频上墙，以及本地配置等功能。</w:t>
            </w:r>
          </w:p>
        </w:tc>
        <w:tc>
          <w:tcPr>
            <w:tcW w:w="1264"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618"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联动控制功能需求</w:t>
            </w:r>
          </w:p>
        </w:tc>
        <w:tc>
          <w:tcPr>
            <w:tcW w:w="5640"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实现各安防子系统之间的智能化联动。可实现视频安防监控系统与入侵报警系统的联动控制；可实现视频安防监控系统与动环监控系统的联动控制。</w:t>
            </w:r>
          </w:p>
        </w:tc>
        <w:tc>
          <w:tcPr>
            <w:tcW w:w="1264"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Pr>
          <w:p>
            <w:pPr>
              <w:rPr>
                <w:rFonts w:asciiTheme="minorEastAsia" w:hAnsiTheme="minorEastAsia" w:eastAsiaTheme="minorEastAsia" w:cstheme="minorEastAsia"/>
              </w:rPr>
            </w:pPr>
            <w:r>
              <w:rPr>
                <w:rFonts w:hint="eastAsia" w:asciiTheme="minorEastAsia" w:hAnsiTheme="minorEastAsia" w:eastAsiaTheme="minorEastAsia" w:cstheme="minorEastAsia"/>
              </w:rPr>
              <w:t>七、消防监控报警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8"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烟雾探测</w:t>
            </w:r>
          </w:p>
        </w:tc>
        <w:tc>
          <w:tcPr>
            <w:tcW w:w="5640"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在机房的重要部位安装烟雾传感器，防止设备起火，</w:t>
            </w:r>
          </w:p>
          <w:p>
            <w:pPr>
              <w:rPr>
                <w:rFonts w:asciiTheme="minorEastAsia" w:hAnsiTheme="minorEastAsia" w:eastAsiaTheme="minorEastAsia" w:cstheme="minorEastAsia"/>
              </w:rPr>
            </w:pPr>
            <w:r>
              <w:rPr>
                <w:rFonts w:hint="eastAsia" w:asciiTheme="minorEastAsia" w:hAnsiTheme="minorEastAsia" w:eastAsiaTheme="minorEastAsia" w:cstheme="minorEastAsia"/>
              </w:rPr>
              <w:t>当烟雾浓度超出一定范围时，实时发出报警信息。</w:t>
            </w:r>
          </w:p>
        </w:tc>
        <w:tc>
          <w:tcPr>
            <w:tcW w:w="1264"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Pr>
          <w:p>
            <w:pPr>
              <w:rPr>
                <w:rFonts w:asciiTheme="minorEastAsia" w:hAnsiTheme="minorEastAsia" w:eastAsiaTheme="minorEastAsia" w:cstheme="minorEastAsia"/>
              </w:rPr>
            </w:pPr>
            <w:r>
              <w:rPr>
                <w:rFonts w:hint="eastAsia" w:asciiTheme="minorEastAsia" w:hAnsiTheme="minorEastAsia" w:eastAsiaTheme="minorEastAsia" w:cstheme="minorEastAsia"/>
              </w:rPr>
              <w:t>八、监控中心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8"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监控管理平台</w:t>
            </w:r>
          </w:p>
        </w:tc>
        <w:tc>
          <w:tcPr>
            <w:tcW w:w="5640" w:type="dxa"/>
          </w:tcPr>
          <w:p>
            <w:pPr>
              <w:rPr>
                <w:rFonts w:asciiTheme="minorEastAsia" w:hAnsiTheme="minorEastAsia" w:cstheme="minorEastAsia"/>
              </w:rPr>
            </w:pPr>
            <w:r>
              <w:rPr>
                <w:rFonts w:hint="eastAsia" w:asciiTheme="minorEastAsia" w:hAnsiTheme="minorEastAsia" w:eastAsiaTheme="minorEastAsia" w:cstheme="minorEastAsia"/>
              </w:rPr>
              <w:t>采用B/S、C/S、及模块化结构：在机房中通过安装各种传感器及数据采集设备进行底层数据采集，完成现场级的监控管理；具有权限的用户无需安装软件，即可在远程使用IE浏览器等随时访问监控服务器，查看到设备的运行数据、修改监控配置等，且界面与现场监控服务器保持一致。系统软件功能应具有</w:t>
            </w:r>
            <w:r>
              <w:rPr>
                <w:rFonts w:hint="eastAsia" w:asciiTheme="minorEastAsia" w:hAnsiTheme="minorEastAsia" w:eastAsiaTheme="minorEastAsia" w:cstheme="minorEastAsia"/>
                <w:szCs w:val="21"/>
              </w:rPr>
              <w:t>界面展示、GIS地图功能、数据存储管理、告警管理、事件分析、自动轮询、日志管理、</w:t>
            </w:r>
            <w:r>
              <w:rPr>
                <w:rFonts w:hint="eastAsia" w:asciiTheme="minorEastAsia" w:hAnsiTheme="minorEastAsia" w:eastAsiaTheme="minorEastAsia" w:cstheme="minorEastAsia"/>
                <w:color w:val="FF0000"/>
                <w:szCs w:val="21"/>
              </w:rPr>
              <w:t>专家诊断</w:t>
            </w:r>
            <w:r>
              <w:rPr>
                <w:rFonts w:hint="eastAsia" w:asciiTheme="minorEastAsia" w:hAnsiTheme="minorEastAsia" w:eastAsiaTheme="minorEastAsia" w:cstheme="minorEastAsia"/>
                <w:szCs w:val="21"/>
              </w:rPr>
              <w:t>、</w:t>
            </w:r>
            <w:r>
              <w:rPr>
                <w:rFonts w:hint="eastAsia"/>
              </w:rPr>
              <w:t>用户（权限）管理等</w:t>
            </w:r>
          </w:p>
        </w:tc>
        <w:tc>
          <w:tcPr>
            <w:tcW w:w="1264"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8"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报警方式</w:t>
            </w:r>
          </w:p>
        </w:tc>
        <w:tc>
          <w:tcPr>
            <w:tcW w:w="5640"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手机短信、电话、APP、微信等报警</w:t>
            </w:r>
          </w:p>
        </w:tc>
        <w:tc>
          <w:tcPr>
            <w:tcW w:w="1264"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Pr>
          <w:p>
            <w:pPr>
              <w:tabs>
                <w:tab w:val="left" w:pos="1530"/>
              </w:tabs>
              <w:rPr>
                <w:rFonts w:asciiTheme="minorEastAsia" w:hAnsiTheme="minorEastAsia" w:eastAsiaTheme="minorEastAsia" w:cstheme="minorEastAsia"/>
              </w:rPr>
            </w:pPr>
          </w:p>
        </w:tc>
      </w:tr>
    </w:tbl>
    <w:p>
      <w:pPr>
        <w:rPr>
          <w:b/>
          <w:bCs/>
        </w:rPr>
      </w:pPr>
    </w:p>
    <w:p>
      <w:pPr>
        <w:numPr>
          <w:ilvl w:val="0"/>
          <w:numId w:val="1"/>
        </w:numPr>
        <w:rPr>
          <w:b/>
          <w:bCs/>
        </w:rPr>
      </w:pPr>
      <w:r>
        <w:rPr>
          <w:rFonts w:hint="eastAsia"/>
          <w:b/>
          <w:bCs/>
        </w:rPr>
        <w:t>机房动力环境监控系统主要硬件级系统软件功能具体要求（技术打分项） </w:t>
      </w:r>
    </w:p>
    <w:tbl>
      <w:tblPr>
        <w:tblStyle w:val="7"/>
        <w:tblW w:w="8944" w:type="dxa"/>
        <w:jc w:val="center"/>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134"/>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tcPr>
          <w:p>
            <w:pPr>
              <w:spacing w:line="22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34" w:type="dxa"/>
          </w:tcPr>
          <w:p>
            <w:pPr>
              <w:spacing w:line="22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设备名称</w:t>
            </w:r>
          </w:p>
        </w:tc>
        <w:tc>
          <w:tcPr>
            <w:tcW w:w="7065" w:type="dxa"/>
          </w:tcPr>
          <w:p>
            <w:pPr>
              <w:spacing w:line="22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监控平台硬件</w:t>
            </w:r>
          </w:p>
        </w:tc>
        <w:tc>
          <w:tcPr>
            <w:tcW w:w="7065" w:type="dxa"/>
          </w:tcPr>
          <w:p>
            <w:pPr>
              <w:numPr>
                <w:ilvl w:val="0"/>
                <w:numId w:val="3"/>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CPU</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四核2.00GHz</w:t>
            </w:r>
          </w:p>
          <w:p>
            <w:pPr>
              <w:numPr>
                <w:ilvl w:val="0"/>
                <w:numId w:val="3"/>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内存</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DDR3 4G</w:t>
            </w:r>
          </w:p>
          <w:p>
            <w:pPr>
              <w:numPr>
                <w:ilvl w:val="0"/>
                <w:numId w:val="3"/>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硬盘</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SATA机械硬盘500G</w:t>
            </w:r>
          </w:p>
          <w:p>
            <w:pPr>
              <w:numPr>
                <w:ilvl w:val="0"/>
                <w:numId w:val="3"/>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以太网口</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2个10/100/1000M以太网口</w:t>
            </w:r>
          </w:p>
          <w:p>
            <w:pPr>
              <w:numPr>
                <w:ilvl w:val="0"/>
                <w:numId w:val="3"/>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USB</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3个USB口</w:t>
            </w:r>
          </w:p>
          <w:p>
            <w:pPr>
              <w:numPr>
                <w:ilvl w:val="0"/>
                <w:numId w:val="3"/>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电源输入</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2路AC220V</w:t>
            </w:r>
          </w:p>
          <w:p>
            <w:pPr>
              <w:numPr>
                <w:ilvl w:val="0"/>
                <w:numId w:val="3"/>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环境温度</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-10℃～50℃</w:t>
            </w:r>
          </w:p>
          <w:p>
            <w:pPr>
              <w:numPr>
                <w:ilvl w:val="0"/>
                <w:numId w:val="3"/>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环境湿度</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10%～90%RH，无凝露</w:t>
            </w:r>
          </w:p>
          <w:p>
            <w:pPr>
              <w:numPr>
                <w:ilvl w:val="0"/>
                <w:numId w:val="3"/>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1U标准机架安装</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前面板或后面板机架安装</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采集主机（串口服务器）</w:t>
            </w:r>
          </w:p>
        </w:tc>
        <w:tc>
          <w:tcPr>
            <w:tcW w:w="7065" w:type="dxa"/>
          </w:tcPr>
          <w:p>
            <w:pPr>
              <w:numPr>
                <w:ilvl w:val="0"/>
                <w:numId w:val="4"/>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可通过网络，使用WEB浏览器远程进行参数配置</w:t>
            </w:r>
          </w:p>
          <w:p>
            <w:pPr>
              <w:numPr>
                <w:ilvl w:val="0"/>
                <w:numId w:val="4"/>
              </w:numPr>
              <w:rPr>
                <w:rFonts w:asciiTheme="minorEastAsia" w:hAnsiTheme="minorEastAsia" w:eastAsiaTheme="minorEastAsia" w:cstheme="minorEastAsia"/>
                <w:color w:val="FF0000"/>
                <w:szCs w:val="21"/>
                <w:highlight w:val="cyan"/>
              </w:rPr>
            </w:pPr>
            <w:r>
              <w:rPr>
                <w:rFonts w:hint="eastAsia" w:asciiTheme="minorEastAsia" w:hAnsiTheme="minorEastAsia" w:eastAsiaTheme="minorEastAsia" w:cstheme="minorEastAsia"/>
                <w:color w:val="FF0000"/>
                <w:szCs w:val="21"/>
                <w:highlight w:val="cyan"/>
              </w:rPr>
              <w:t>RS-232/422/485串口可以灵活组合，类型转换完全依靠软件</w:t>
            </w:r>
          </w:p>
          <w:p>
            <w:pPr>
              <w:numPr>
                <w:ilvl w:val="0"/>
                <w:numId w:val="4"/>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支持TCP和</w:t>
            </w:r>
            <w:r>
              <w:rPr>
                <w:rFonts w:hint="eastAsia" w:asciiTheme="minorEastAsia" w:hAnsiTheme="minorEastAsia" w:eastAsiaTheme="minorEastAsia" w:cstheme="minorEastAsia"/>
                <w:color w:val="FF0000"/>
                <w:szCs w:val="21"/>
                <w:highlight w:val="yellow"/>
              </w:rPr>
              <w:t>UDPSocket，每串口可支持6个不同的会话模式</w:t>
            </w:r>
          </w:p>
          <w:p>
            <w:pPr>
              <w:numPr>
                <w:ilvl w:val="0"/>
                <w:numId w:val="4"/>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多等级的电源设计，满足不同现场环境的电源需求</w:t>
            </w:r>
          </w:p>
          <w:p>
            <w:pPr>
              <w:numPr>
                <w:ilvl w:val="0"/>
                <w:numId w:val="4"/>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串口数量</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4个</w:t>
            </w:r>
          </w:p>
          <w:p>
            <w:pPr>
              <w:numPr>
                <w:ilvl w:val="0"/>
                <w:numId w:val="4"/>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10/100Mb自适应网口≥1个；</w:t>
            </w:r>
          </w:p>
          <w:p>
            <w:pPr>
              <w:numPr>
                <w:ilvl w:val="0"/>
                <w:numId w:val="4"/>
              </w:numPr>
              <w:rPr>
                <w:rFonts w:asciiTheme="minorEastAsia" w:hAnsiTheme="minorEastAsia" w:eastAsiaTheme="minorEastAsia" w:cstheme="minorEastAsia"/>
                <w:szCs w:val="21"/>
              </w:rPr>
            </w:pPr>
            <w:r>
              <w:rPr>
                <w:rFonts w:hint="eastAsia" w:asciiTheme="minorEastAsia" w:hAnsiTheme="minorEastAsia" w:eastAsiaTheme="minorEastAsia" w:cstheme="minorEastAsia"/>
                <w:color w:val="FF0000"/>
                <w:szCs w:val="21"/>
                <w:highlight w:val="yellow"/>
              </w:rPr>
              <w:t>支持DHCP、TCP、UDP、IP、ICMP、ARP、</w:t>
            </w:r>
            <w:r>
              <w:rPr>
                <w:rFonts w:hint="eastAsia" w:ascii="仿宋" w:hAnsi="仿宋" w:eastAsia="仿宋" w:cs="仿宋"/>
                <w:color w:val="FF0000"/>
                <w:highlight w:val="yellow"/>
              </w:rPr>
              <w:t>HTTP等协议</w:t>
            </w:r>
            <w:r>
              <w:rPr>
                <w:rFonts w:hint="eastAsia" w:ascii="仿宋" w:hAnsi="仿宋" w:eastAsia="仿宋" w:cs="仿宋"/>
              </w:rPr>
              <w:t>；</w:t>
            </w:r>
          </w:p>
          <w:p>
            <w:pPr>
              <w:numPr>
                <w:ilvl w:val="0"/>
                <w:numId w:val="4"/>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操作温度</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-10–60℃，操作湿度</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5–95%</w:t>
            </w:r>
          </w:p>
          <w:p>
            <w:pPr>
              <w:numPr>
                <w:ilvl w:val="0"/>
                <w:numId w:val="4"/>
              </w:numPr>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存储温度-20-85℃，存储湿度</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5–95%</w:t>
            </w:r>
          </w:p>
          <w:p>
            <w:pPr>
              <w:numPr>
                <w:ilvl w:val="0"/>
                <w:numId w:val="4"/>
              </w:numPr>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★为保证兼容性与统一管理，要求本次竞价的串口服务器与监控管理平台为同一品牌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NVR视频监控录像机</w:t>
            </w:r>
          </w:p>
        </w:tc>
        <w:tc>
          <w:tcPr>
            <w:tcW w:w="7065" w:type="dxa"/>
          </w:tcPr>
          <w:p>
            <w:pPr>
              <w:pStyle w:val="10"/>
              <w:numPr>
                <w:ilvl w:val="0"/>
                <w:numId w:val="5"/>
              </w:numPr>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操作系统：嵌入式Linux实时操作系统。</w:t>
            </w:r>
          </w:p>
          <w:p>
            <w:pPr>
              <w:pStyle w:val="10"/>
              <w:numPr>
                <w:ilvl w:val="0"/>
                <w:numId w:val="5"/>
              </w:numPr>
              <w:jc w:val="both"/>
              <w:rPr>
                <w:rFonts w:asciiTheme="minorEastAsia" w:hAnsiTheme="minorEastAsia" w:eastAsiaTheme="minorEastAsia" w:cstheme="minorEastAsia"/>
                <w:szCs w:val="21"/>
              </w:rPr>
            </w:pPr>
            <w:r>
              <w:rPr>
                <w:rFonts w:asciiTheme="minorEastAsia" w:hAnsiTheme="minorEastAsia" w:eastAsiaTheme="minorEastAsia" w:cstheme="minorEastAsia"/>
                <w:szCs w:val="21"/>
              </w:rPr>
              <w:t>网络协议：IPv4、IPv6、HTTP、UPnP、NTP、SADP、SNMP、PPPoE、DNS、FTP、ONVIF（支持2.4版本）、PSIA</w:t>
            </w:r>
          </w:p>
          <w:p>
            <w:pPr>
              <w:pStyle w:val="10"/>
              <w:numPr>
                <w:ilvl w:val="0"/>
                <w:numId w:val="5"/>
              </w:numPr>
              <w:jc w:val="both"/>
              <w:rPr>
                <w:rFonts w:asciiTheme="minorEastAsia" w:hAnsiTheme="minorEastAsia" w:eastAsiaTheme="minorEastAsia" w:cstheme="minorEastAsia"/>
                <w:szCs w:val="21"/>
              </w:rPr>
            </w:pPr>
            <w:r>
              <w:rPr>
                <w:rFonts w:asciiTheme="minorEastAsia" w:hAnsiTheme="minorEastAsia" w:eastAsiaTheme="minorEastAsia" w:cstheme="minorEastAsia"/>
                <w:szCs w:val="21"/>
              </w:rPr>
              <w:t>前智能接入能力:支持Smart IPC接入、绊线入侵、区域入侵、场景变化、移动侦测、人脸检测、物品遗留和物品搬移时，可给出报警提示，可对检测到的人脸图像进行裁切可实现智能规则配置和智能录像查询，同时支持热度图，人数统计，车牌检测（支持卡口ITC、球机）、智能跟踪球</w:t>
            </w:r>
          </w:p>
          <w:p>
            <w:pPr>
              <w:pStyle w:val="10"/>
              <w:numPr>
                <w:ilvl w:val="0"/>
                <w:numId w:val="5"/>
              </w:numPr>
              <w:jc w:val="both"/>
              <w:rPr>
                <w:rFonts w:asciiTheme="minorEastAsia" w:hAnsiTheme="minorEastAsia" w:eastAsiaTheme="minorEastAsia" w:cstheme="minorEastAsia"/>
                <w:szCs w:val="21"/>
              </w:rPr>
            </w:pPr>
            <w:r>
              <w:rPr>
                <w:rFonts w:asciiTheme="minorEastAsia" w:hAnsiTheme="minorEastAsia" w:eastAsiaTheme="minorEastAsia" w:cstheme="minorEastAsia"/>
                <w:szCs w:val="21"/>
              </w:rPr>
              <w:t>网络接入能力：网络带宽接入320Mbps,储存320Mbps,转发320Mbps</w:t>
            </w:r>
          </w:p>
          <w:p>
            <w:pPr>
              <w:pStyle w:val="10"/>
              <w:numPr>
                <w:ilvl w:val="0"/>
                <w:numId w:val="5"/>
              </w:numPr>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网络视频接入路数：32路</w:t>
            </w:r>
          </w:p>
          <w:p>
            <w:pPr>
              <w:pStyle w:val="10"/>
              <w:numPr>
                <w:ilvl w:val="0"/>
                <w:numId w:val="5"/>
              </w:numPr>
              <w:jc w:val="both"/>
              <w:rPr>
                <w:rFonts w:asciiTheme="minorEastAsia" w:hAnsiTheme="minorEastAsia" w:eastAsiaTheme="minorEastAsia" w:cstheme="minorEastAsia"/>
                <w:szCs w:val="21"/>
              </w:rPr>
            </w:pPr>
            <w:r>
              <w:rPr>
                <w:rFonts w:asciiTheme="minorEastAsia" w:hAnsiTheme="minorEastAsia" w:eastAsiaTheme="minorEastAsia" w:cstheme="minorEastAsia"/>
                <w:szCs w:val="21"/>
              </w:rPr>
              <w:t>接入IPC分辨率：12M/4K/6M/5M/4M/3M/1080P/1.3M/720P</w:t>
            </w:r>
          </w:p>
          <w:p>
            <w:pPr>
              <w:pStyle w:val="10"/>
              <w:numPr>
                <w:ilvl w:val="0"/>
                <w:numId w:val="5"/>
              </w:numPr>
              <w:jc w:val="both"/>
              <w:rPr>
                <w:rFonts w:asciiTheme="minorEastAsia" w:hAnsiTheme="minorEastAsia" w:eastAsiaTheme="minorEastAsia" w:cstheme="minorEastAsia"/>
                <w:szCs w:val="21"/>
              </w:rPr>
            </w:pPr>
            <w:r>
              <w:rPr>
                <w:rFonts w:asciiTheme="minorEastAsia" w:hAnsiTheme="minorEastAsia" w:eastAsiaTheme="minorEastAsia" w:cstheme="minorEastAsia"/>
                <w:szCs w:val="21"/>
              </w:rPr>
              <w:t>解码能力：2×12M/4×4K/6×5M/8×4M/11×3M/16×1080P/32×720P</w:t>
            </w:r>
          </w:p>
          <w:p>
            <w:pPr>
              <w:pStyle w:val="10"/>
              <w:numPr>
                <w:ilvl w:val="0"/>
                <w:numId w:val="5"/>
              </w:numPr>
              <w:jc w:val="both"/>
              <w:rPr>
                <w:rFonts w:asciiTheme="minorEastAsia" w:hAnsiTheme="minorEastAsia" w:eastAsiaTheme="minorEastAsia" w:cstheme="minorEastAsia"/>
                <w:szCs w:val="21"/>
              </w:rPr>
            </w:pPr>
            <w:r>
              <w:rPr>
                <w:rFonts w:asciiTheme="minorEastAsia" w:hAnsiTheme="minorEastAsia" w:eastAsiaTheme="minorEastAsia" w:cstheme="minorEastAsia"/>
                <w:szCs w:val="21"/>
              </w:rPr>
              <w:t>视频输出：2路VGA输出，2路HDMI输出，支持VGA1和HDMI 1同源输出，双HDMI 异源输出</w:t>
            </w:r>
          </w:p>
          <w:p>
            <w:pPr>
              <w:pStyle w:val="10"/>
              <w:numPr>
                <w:ilvl w:val="0"/>
                <w:numId w:val="5"/>
              </w:numPr>
              <w:jc w:val="both"/>
              <w:rPr>
                <w:rFonts w:asciiTheme="minorEastAsia" w:hAnsiTheme="minorEastAsia" w:eastAsiaTheme="minorEastAsia" w:cstheme="minorEastAsia"/>
                <w:szCs w:val="21"/>
              </w:rPr>
            </w:pPr>
            <w:r>
              <w:rPr>
                <w:rFonts w:asciiTheme="minorEastAsia" w:hAnsiTheme="minorEastAsia" w:eastAsiaTheme="minorEastAsia" w:cstheme="minorEastAsia"/>
                <w:szCs w:val="21"/>
              </w:rPr>
              <w:t>回放能力：最大支持16路回放</w:t>
            </w:r>
          </w:p>
          <w:p>
            <w:pPr>
              <w:pStyle w:val="10"/>
              <w:numPr>
                <w:ilvl w:val="0"/>
                <w:numId w:val="5"/>
              </w:numPr>
              <w:jc w:val="both"/>
              <w:rPr>
                <w:rFonts w:asciiTheme="minorEastAsia" w:hAnsiTheme="minorEastAsia" w:eastAsiaTheme="minorEastAsia" w:cstheme="minorEastAsia"/>
                <w:szCs w:val="21"/>
              </w:rPr>
            </w:pPr>
            <w:r>
              <w:rPr>
                <w:rFonts w:asciiTheme="minorEastAsia" w:hAnsiTheme="minorEastAsia" w:eastAsiaTheme="minorEastAsia" w:cstheme="minorEastAsia"/>
                <w:szCs w:val="21"/>
              </w:rPr>
              <w:t>视频压缩标准：Smart H.265/Smart H.264/H.265/H.264/MPEG4/MJPEG</w:t>
            </w:r>
          </w:p>
          <w:p>
            <w:pPr>
              <w:pStyle w:val="10"/>
              <w:numPr>
                <w:ilvl w:val="0"/>
                <w:numId w:val="5"/>
              </w:numPr>
              <w:jc w:val="both"/>
              <w:rPr>
                <w:rFonts w:asciiTheme="minorEastAsia" w:hAnsiTheme="minorEastAsia" w:eastAsiaTheme="minorEastAsia" w:cstheme="minorEastAsia"/>
                <w:szCs w:val="21"/>
              </w:rPr>
            </w:pPr>
            <w:r>
              <w:rPr>
                <w:rFonts w:asciiTheme="minorEastAsia" w:hAnsiTheme="minorEastAsia" w:eastAsiaTheme="minorEastAsia" w:cstheme="minorEastAsia"/>
                <w:szCs w:val="21"/>
              </w:rPr>
              <w:t>支持切片回放功能，将录像切片等分成若干段视频进行多路同时回放</w:t>
            </w:r>
          </w:p>
          <w:p>
            <w:pPr>
              <w:pStyle w:val="10"/>
              <w:numPr>
                <w:ilvl w:val="0"/>
                <w:numId w:val="5"/>
              </w:numPr>
              <w:jc w:val="both"/>
              <w:rPr>
                <w:rFonts w:asciiTheme="minorEastAsia" w:hAnsiTheme="minorEastAsia" w:eastAsiaTheme="minorEastAsia" w:cstheme="minorEastAsia"/>
                <w:szCs w:val="21"/>
              </w:rPr>
            </w:pPr>
            <w:r>
              <w:rPr>
                <w:rFonts w:asciiTheme="minorEastAsia" w:hAnsiTheme="minorEastAsia" w:eastAsiaTheme="minorEastAsia" w:cstheme="minorEastAsia"/>
                <w:szCs w:val="21"/>
              </w:rPr>
              <w:t>支持盘组管理功能，实现视频录像的定向存储</w:t>
            </w:r>
          </w:p>
          <w:p>
            <w:pPr>
              <w:pStyle w:val="10"/>
              <w:numPr>
                <w:ilvl w:val="0"/>
                <w:numId w:val="5"/>
              </w:numPr>
              <w:jc w:val="both"/>
              <w:rPr>
                <w:rFonts w:asciiTheme="minorEastAsia" w:hAnsiTheme="minorEastAsia" w:eastAsiaTheme="minorEastAsia" w:cstheme="minorEastAsia"/>
                <w:szCs w:val="21"/>
              </w:rPr>
            </w:pPr>
            <w:r>
              <w:rPr>
                <w:rFonts w:asciiTheme="minorEastAsia" w:hAnsiTheme="minorEastAsia" w:eastAsiaTheme="minorEastAsia" w:cstheme="minorEastAsia"/>
                <w:szCs w:val="21"/>
              </w:rPr>
              <w:t>支持鱼眼矫正功能，本地和web端在预览和回放模式下，支持对接入鱼眼视频以拼接的方式进行矫正功能</w:t>
            </w:r>
          </w:p>
          <w:p>
            <w:pPr>
              <w:pStyle w:val="10"/>
              <w:numPr>
                <w:ilvl w:val="0"/>
                <w:numId w:val="5"/>
              </w:numPr>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硬盘：</w:t>
            </w:r>
            <w:r>
              <w:rPr>
                <w:rFonts w:hint="eastAsia" w:asciiTheme="minorEastAsia" w:hAnsiTheme="minorEastAsia" w:eastAsiaTheme="minorEastAsia" w:cstheme="minorEastAsia"/>
                <w:szCs w:val="21"/>
              </w:rPr>
              <w:t>配置</w:t>
            </w:r>
            <w:r>
              <w:rPr>
                <w:rFonts w:asciiTheme="minorEastAsia" w:hAnsiTheme="minorEastAsia" w:eastAsiaTheme="minorEastAsia" w:cstheme="minorEastAsia"/>
                <w:szCs w:val="21"/>
              </w:rPr>
              <w:t>8</w:t>
            </w:r>
            <w:r>
              <w:rPr>
                <w:rFonts w:hint="eastAsia" w:asciiTheme="minorEastAsia" w:hAnsiTheme="minorEastAsia" w:eastAsiaTheme="minorEastAsia" w:cstheme="minorEastAsia"/>
                <w:szCs w:val="21"/>
              </w:rPr>
              <w:t xml:space="preserve">块4T </w:t>
            </w:r>
            <w:r>
              <w:rPr>
                <w:rFonts w:asciiTheme="minorEastAsia" w:hAnsiTheme="minorEastAsia" w:eastAsiaTheme="minorEastAsia" w:cstheme="minorEastAsia"/>
                <w:szCs w:val="21"/>
              </w:rPr>
              <w:t>SATA接口</w:t>
            </w:r>
            <w:r>
              <w:rPr>
                <w:rFonts w:hint="eastAsia" w:asciiTheme="minorEastAsia" w:hAnsiTheme="minorEastAsia" w:eastAsiaTheme="minorEastAsia" w:cstheme="minorEastAsia"/>
                <w:szCs w:val="21"/>
              </w:rPr>
              <w:t>视频专用硬盘</w:t>
            </w:r>
            <w:r>
              <w:rPr>
                <w:rFonts w:asciiTheme="minorEastAsia" w:hAnsiTheme="minorEastAsia" w:eastAsiaTheme="minorEastAsia" w:cstheme="minorEastAsia"/>
                <w:szCs w:val="21"/>
              </w:rPr>
              <w:t>，单盘容量支持8T，支持Raid0、Raid1、Raid5、Raid6、Raid10、JBOD等各种数据保护模式</w:t>
            </w:r>
            <w:r>
              <w:rPr>
                <w:rFonts w:hint="eastAsia" w:asciiTheme="minorEastAsia" w:hAnsiTheme="minorEastAsia" w:eastAsiaTheme="minorEastAsia" w:cstheme="minorEastAsia"/>
                <w:szCs w:val="21"/>
              </w:rPr>
              <w:t>。</w:t>
            </w:r>
          </w:p>
          <w:p>
            <w:pPr>
              <w:pStyle w:val="10"/>
              <w:numPr>
                <w:ilvl w:val="0"/>
                <w:numId w:val="5"/>
              </w:numPr>
              <w:jc w:val="both"/>
              <w:rPr>
                <w:rFonts w:asciiTheme="minorEastAsia" w:hAnsiTheme="minorEastAsia" w:eastAsiaTheme="minorEastAsia" w:cstheme="minorEastAsia"/>
                <w:szCs w:val="21"/>
              </w:rPr>
            </w:pPr>
            <w:r>
              <w:rPr>
                <w:rFonts w:asciiTheme="minorEastAsia" w:hAnsiTheme="minorEastAsia" w:eastAsiaTheme="minorEastAsia" w:cstheme="minorEastAsia"/>
                <w:szCs w:val="21"/>
              </w:rPr>
              <w:t>网络接口：2个RJ45 10/100/1000Mbps自适应以太网口USB接口：2个前置USB2.0接口/2个后置USB3.0接口</w:t>
            </w:r>
          </w:p>
          <w:p>
            <w:pPr>
              <w:pStyle w:val="10"/>
              <w:numPr>
                <w:ilvl w:val="0"/>
                <w:numId w:val="5"/>
              </w:numPr>
              <w:jc w:val="both"/>
              <w:rPr>
                <w:rFonts w:asciiTheme="minorEastAsia" w:hAnsiTheme="minorEastAsia" w:eastAsiaTheme="minorEastAsia" w:cstheme="minorEastAsia"/>
                <w:szCs w:val="21"/>
              </w:rPr>
            </w:pPr>
            <w:r>
              <w:rPr>
                <w:rFonts w:asciiTheme="minorEastAsia" w:hAnsiTheme="minorEastAsia" w:eastAsiaTheme="minorEastAsia" w:cstheme="minorEastAsia"/>
                <w:szCs w:val="21"/>
              </w:rPr>
              <w:t>报警接口：16进6出</w:t>
            </w:r>
          </w:p>
          <w:p>
            <w:pPr>
              <w:pStyle w:val="10"/>
              <w:numPr>
                <w:ilvl w:val="0"/>
                <w:numId w:val="5"/>
              </w:numPr>
              <w:jc w:val="both"/>
              <w:rPr>
                <w:rFonts w:asciiTheme="minorEastAsia" w:hAnsiTheme="minorEastAsia" w:eastAsiaTheme="minorEastAsia" w:cstheme="minorEastAsia"/>
                <w:szCs w:val="21"/>
              </w:rPr>
            </w:pPr>
            <w:r>
              <w:rPr>
                <w:rFonts w:asciiTheme="minorEastAsia" w:hAnsiTheme="minorEastAsia" w:eastAsiaTheme="minorEastAsia" w:cstheme="minorEastAsia"/>
                <w:szCs w:val="21"/>
              </w:rPr>
              <w:t>串行接口：1个RS-232/1个RS-485</w:t>
            </w:r>
          </w:p>
          <w:p>
            <w:pPr>
              <w:pStyle w:val="10"/>
              <w:numPr>
                <w:ilvl w:val="0"/>
                <w:numId w:val="5"/>
              </w:numPr>
              <w:jc w:val="both"/>
              <w:rPr>
                <w:rFonts w:asciiTheme="minorEastAsia" w:hAnsiTheme="minorEastAsia" w:eastAsiaTheme="minorEastAsia" w:cstheme="minorEastAsia"/>
                <w:szCs w:val="21"/>
              </w:rPr>
            </w:pPr>
            <w:r>
              <w:rPr>
                <w:rFonts w:asciiTheme="minorEastAsia" w:hAnsiTheme="minorEastAsia" w:eastAsiaTheme="minorEastAsia" w:cstheme="minorEastAsia"/>
                <w:szCs w:val="21"/>
              </w:rPr>
              <w:t>Esata接口：1个外置eSATA接口</w:t>
            </w:r>
          </w:p>
          <w:p>
            <w:pPr>
              <w:pStyle w:val="10"/>
              <w:numPr>
                <w:ilvl w:val="0"/>
                <w:numId w:val="5"/>
              </w:numPr>
              <w:jc w:val="both"/>
              <w:rPr>
                <w:rFonts w:asciiTheme="minorEastAsia" w:hAnsiTheme="minorEastAsia" w:eastAsiaTheme="minorEastAsia" w:cstheme="minorEastAsia"/>
                <w:b/>
                <w:szCs w:val="21"/>
              </w:rPr>
            </w:pPr>
            <w:r>
              <w:rPr>
                <w:rFonts w:asciiTheme="minorEastAsia" w:hAnsiTheme="minorEastAsia" w:eastAsiaTheme="minorEastAsia" w:cstheme="minorEastAsia"/>
                <w:szCs w:val="21"/>
              </w:rPr>
              <w:t>电源：1个电源接口，AC100～240V 50+2%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2" w:hRule="atLeast"/>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红外网络高速球机</w:t>
            </w:r>
          </w:p>
        </w:tc>
        <w:tc>
          <w:tcPr>
            <w:tcW w:w="7065"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1.★像素200万；最大分辨率1920×1080；</w:t>
            </w:r>
          </w:p>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2.★最低照度0.002Lux（彩色模式）；0.0002Lux（黑白模式）；0Lux（补光灯开启）；最大补光距离50m（红外）；</w:t>
            </w:r>
          </w:p>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3.内置红外灯补光，补光距离≥100米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color w:val="FF0000"/>
                <w:szCs w:val="21"/>
              </w:rPr>
              <w:t>★</w:t>
            </w:r>
            <w:r>
              <w:rPr>
                <w:rFonts w:hint="eastAsia" w:asciiTheme="minorEastAsia" w:hAnsiTheme="minorEastAsia" w:eastAsiaTheme="minorEastAsia" w:cstheme="minorEastAsia"/>
                <w:szCs w:val="21"/>
              </w:rPr>
              <w:t xml:space="preserve">支持16倍光学变倍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5.最大支持1920×1080@30fps实时视频输出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6.支持绊线入侵、区域入侵物品遗留多种行为检测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7.支持GB/T 28181、ONVIF、CGI等等各种网络协议，组网更方便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8.采用高性能图像传感器，低照度环境的完美展现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9.宽动态效果，加上图像降噪功能，完美的白天/夜晚图像展现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10.电子图像防抖动功能，适应多种使用环境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12.多种网络监控方式相结合（手机、WEB、客户端），使用更方便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13.SD卡本地存储，解决网络异常状态的监控存储问题,支持 FTP 存储录像，录像可断网续传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红外半球网络摄像机</w:t>
            </w:r>
          </w:p>
        </w:tc>
        <w:tc>
          <w:tcPr>
            <w:tcW w:w="7065" w:type="dxa"/>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1.传感器类型1/2.8英寸CMOS；</w:t>
            </w:r>
          </w:p>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2.★像素200万；最大分辨率1920×1080；</w:t>
            </w:r>
          </w:p>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3.★最低照度0.002Lux（彩色模式）；0.0002Lux（黑白模式）；0Lux（补光灯开启）；最大补光距离50m（红外）；</w:t>
            </w:r>
          </w:p>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4.★镜头类型定焦；镜头焦距3.6mm；</w:t>
            </w:r>
          </w:p>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5.视频压缩标准H.265；H.264；H.264H；H.264B；MJPEG；</w:t>
            </w:r>
          </w:p>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6.智能编码H.264：支持H.265：支持；</w:t>
            </w:r>
          </w:p>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7.宽动态120db；防护等级IP67</w:t>
            </w:r>
          </w:p>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透雾功能支持；报警事件网络断开；IP冲突；非法访问；电压检测；动态检测；视频遮挡；场景变更；区域入侵；绊线入侵；快速移动（可人车分类及精准检测）；物品遗留；物品搬移；徘徊检测；人员聚集；停车检测；</w:t>
            </w:r>
          </w:p>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9.接入标准ONVIF；GB/T28181；CGI；</w:t>
            </w:r>
            <w:r>
              <w:rPr>
                <w:rFonts w:hint="eastAsia" w:asciiTheme="minorEastAsia" w:hAnsiTheme="minorEastAsia" w:eastAsiaTheme="minorEastAsia" w:cstheme="minorEastAsia"/>
                <w:color w:val="ED7D31" w:themeColor="accent2"/>
                <w:szCs w:val="21"/>
              </w:rPr>
              <w:t>乐橙</w:t>
            </w:r>
            <w:r>
              <w:rPr>
                <w:rFonts w:hint="eastAsia" w:asciiTheme="minorEastAsia" w:hAnsiTheme="minorEastAsia" w:eastAsiaTheme="minorEastAsia" w:cstheme="minorEastAsia"/>
                <w:szCs w:val="21"/>
              </w:rPr>
              <w:t>；星光支持；</w:t>
            </w:r>
          </w:p>
          <w:p>
            <w:pPr>
              <w:widowControl/>
              <w:jc w:val="left"/>
              <w:textAlignment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8" w:hRule="atLeast"/>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tcPr>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普通空调控制器</w:t>
            </w:r>
          </w:p>
        </w:tc>
        <w:tc>
          <w:tcPr>
            <w:tcW w:w="7065" w:type="dxa"/>
          </w:tcPr>
          <w:p>
            <w:pPr>
              <w:numPr>
                <w:ilvl w:val="0"/>
                <w:numId w:val="6"/>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无需改装空调，通过红外遥控实现对空调的无线控制。可自学习设置温度、运行模式、</w:t>
            </w:r>
            <w:r>
              <w:rPr>
                <w:rFonts w:hint="eastAsia" w:asciiTheme="minorEastAsia" w:hAnsiTheme="minorEastAsia" w:eastAsiaTheme="minorEastAsia" w:cstheme="minorEastAsia"/>
                <w:color w:val="FF0000"/>
                <w:szCs w:val="21"/>
                <w:highlight w:val="yellow"/>
              </w:rPr>
              <w:t>风速、扫风</w:t>
            </w:r>
            <w:r>
              <w:rPr>
                <w:rFonts w:hint="eastAsia" w:asciiTheme="minorEastAsia" w:hAnsiTheme="minorEastAsia" w:eastAsiaTheme="minorEastAsia" w:cstheme="minorEastAsia"/>
                <w:szCs w:val="21"/>
              </w:rPr>
              <w:t>等各种命令。</w:t>
            </w:r>
          </w:p>
          <w:p>
            <w:pPr>
              <w:numPr>
                <w:ilvl w:val="0"/>
                <w:numId w:val="6"/>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来电自启动功能。市电来电后，使空调恢复断电前运行模式。</w:t>
            </w:r>
          </w:p>
          <w:p>
            <w:pPr>
              <w:numPr>
                <w:ilvl w:val="0"/>
                <w:numId w:val="6"/>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空调状态采集功能。通过接入传感器，实时采集空调的工作状态，保证空调的安全运行。</w:t>
            </w:r>
          </w:p>
          <w:p>
            <w:pPr>
              <w:numPr>
                <w:ilvl w:val="0"/>
                <w:numId w:val="6"/>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温度自动控制功能。当环境温度高于设定温度上限时，自动开启空调；低于设定温度下限时，自动关闭空调，大大地实现节能效果。</w:t>
            </w:r>
          </w:p>
          <w:p>
            <w:pPr>
              <w:numPr>
                <w:ilvl w:val="0"/>
                <w:numId w:val="6"/>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提供RS485接口，采用标准Modbus协议，方便接入到远程监控系统中。</w:t>
            </w:r>
          </w:p>
          <w:p>
            <w:pPr>
              <w:numPr>
                <w:ilvl w:val="0"/>
                <w:numId w:val="6"/>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外接端口具有抗电磁干扰设计。</w:t>
            </w:r>
          </w:p>
          <w:p>
            <w:pPr>
              <w:numPr>
                <w:ilvl w:val="0"/>
                <w:numId w:val="6"/>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温度范围</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-10℃～50℃</w:t>
            </w:r>
          </w:p>
          <w:p>
            <w:pPr>
              <w:numPr>
                <w:ilvl w:val="0"/>
                <w:numId w:val="6"/>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湿度范围</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10%～90%RH</w:t>
            </w:r>
          </w:p>
          <w:p>
            <w:pPr>
              <w:numPr>
                <w:ilvl w:val="0"/>
                <w:numId w:val="6"/>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遥控距离</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5～10米</w:t>
            </w:r>
          </w:p>
          <w:p>
            <w:pPr>
              <w:numPr>
                <w:ilvl w:val="0"/>
                <w:numId w:val="6"/>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测量范围</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-20℃～70℃</w:t>
            </w:r>
          </w:p>
          <w:p>
            <w:pPr>
              <w:numPr>
                <w:ilvl w:val="0"/>
                <w:numId w:val="6"/>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测量精度</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误差：&lt;±0.5℃，在25℃时测试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tcPr>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精密空调检测模块</w:t>
            </w:r>
          </w:p>
        </w:tc>
        <w:tc>
          <w:tcPr>
            <w:tcW w:w="7065" w:type="dxa"/>
          </w:tcPr>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1、可监视参数要包括:送风温度、湿度；回风温度、湿度；房间温度、湿</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度；压缩机运行时间；风系统运行时间。</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2、可监视状态包括：压缩机、风机、冷凝器、加湿器、去湿器、加热器、</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传感器、控制器的运行状态、漏水监测状态。</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3、可实现远程空调参数设定（包括短信控制、WEB控制）。</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4、可根据温湿度监控数据联动空调开关。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烟雾传感器</w:t>
            </w:r>
          </w:p>
        </w:tc>
        <w:tc>
          <w:tcPr>
            <w:tcW w:w="7065" w:type="dxa"/>
          </w:tcPr>
          <w:p>
            <w:pPr>
              <w:numPr>
                <w:ilvl w:val="0"/>
                <w:numId w:val="7"/>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自动复位/断电复位可选</w:t>
            </w:r>
          </w:p>
          <w:p>
            <w:pPr>
              <w:numPr>
                <w:ilvl w:val="0"/>
                <w:numId w:val="7"/>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红外光电传感器</w:t>
            </w:r>
          </w:p>
          <w:p>
            <w:pPr>
              <w:numPr>
                <w:ilvl w:val="0"/>
                <w:numId w:val="7"/>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金属屏蔽罩，五金接座，抗电磁干扰</w:t>
            </w:r>
          </w:p>
          <w:p>
            <w:pPr>
              <w:numPr>
                <w:ilvl w:val="0"/>
                <w:numId w:val="7"/>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环境适应性强，防尘、防虫、抗白光干扰设计</w:t>
            </w:r>
          </w:p>
          <w:p>
            <w:pPr>
              <w:numPr>
                <w:ilvl w:val="0"/>
                <w:numId w:val="7"/>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工作电压：DC12V</w:t>
            </w:r>
          </w:p>
          <w:p>
            <w:pPr>
              <w:numPr>
                <w:ilvl w:val="0"/>
                <w:numId w:val="7"/>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工作温度：-10℃～+50℃</w:t>
            </w:r>
          </w:p>
          <w:p>
            <w:pPr>
              <w:numPr>
                <w:ilvl w:val="0"/>
                <w:numId w:val="7"/>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工作湿度：≤95%RH</w:t>
            </w:r>
          </w:p>
          <w:p>
            <w:pPr>
              <w:numPr>
                <w:ilvl w:val="0"/>
                <w:numId w:val="7"/>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报警方式：联网输出/LED指示报警,支持自动报警且报警音量：＞80dB</w:t>
            </w:r>
          </w:p>
          <w:p>
            <w:pPr>
              <w:numPr>
                <w:ilvl w:val="0"/>
                <w:numId w:val="7"/>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监测面积：20平方米</w:t>
            </w:r>
          </w:p>
          <w:p>
            <w:pPr>
              <w:numPr>
                <w:ilvl w:val="0"/>
                <w:numId w:val="7"/>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灵敏度等级：1级</w:t>
            </w:r>
          </w:p>
          <w:p>
            <w:pPr>
              <w:spacing w:line="220" w:lineRule="atLeas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有线温湿度传感器</w:t>
            </w:r>
          </w:p>
        </w:tc>
        <w:tc>
          <w:tcPr>
            <w:tcW w:w="7065" w:type="dxa"/>
          </w:tcPr>
          <w:p>
            <w:pPr>
              <w:numPr>
                <w:ilvl w:val="0"/>
                <w:numId w:val="8"/>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输出方式</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RS485接口。</w:t>
            </w:r>
          </w:p>
          <w:p>
            <w:pPr>
              <w:numPr>
                <w:ilvl w:val="0"/>
                <w:numId w:val="8"/>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工作电压</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12VDC（6V～15VDC）。</w:t>
            </w:r>
          </w:p>
          <w:p>
            <w:pPr>
              <w:numPr>
                <w:ilvl w:val="0"/>
                <w:numId w:val="8"/>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采集温度范围</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0℃～50℃。</w:t>
            </w:r>
          </w:p>
          <w:p>
            <w:pPr>
              <w:numPr>
                <w:ilvl w:val="0"/>
                <w:numId w:val="8"/>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采集湿度范围</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0～99%RH。</w:t>
            </w:r>
          </w:p>
          <w:p>
            <w:pPr>
              <w:numPr>
                <w:ilvl w:val="0"/>
                <w:numId w:val="8"/>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温度误差</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&lt;±0.5℃。</w:t>
            </w:r>
          </w:p>
          <w:p>
            <w:pPr>
              <w:numPr>
                <w:ilvl w:val="0"/>
                <w:numId w:val="8"/>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湿度误差</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&lt;±3%RH。</w:t>
            </w:r>
          </w:p>
          <w:p>
            <w:pPr>
              <w:numPr>
                <w:ilvl w:val="0"/>
                <w:numId w:val="8"/>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地址范围</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1-254，通过按键设置。</w:t>
            </w:r>
          </w:p>
          <w:p>
            <w:pPr>
              <w:numPr>
                <w:ilvl w:val="0"/>
                <w:numId w:val="8"/>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通信协议</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MODBUS协议。</w:t>
            </w:r>
          </w:p>
          <w:p>
            <w:pPr>
              <w:numPr>
                <w:ilvl w:val="0"/>
                <w:numId w:val="8"/>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显示当前温度，湿度。</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10、数字化温湿度采集、采集点到接入点的传输过程数字化，监测数值不受电磁感应、传输线阻影响、精度无衰减、无电磁感应性波动。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水浸传感器及线材</w:t>
            </w:r>
          </w:p>
        </w:tc>
        <w:tc>
          <w:tcPr>
            <w:tcW w:w="7065" w:type="dxa"/>
          </w:tcPr>
          <w:p>
            <w:pPr>
              <w:numPr>
                <w:ilvl w:val="0"/>
                <w:numId w:val="9"/>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基本特点反应时间：≤2s</w:t>
            </w:r>
          </w:p>
          <w:p>
            <w:pPr>
              <w:numPr>
                <w:ilvl w:val="0"/>
                <w:numId w:val="9"/>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检测距离：≥150米</w:t>
            </w:r>
          </w:p>
          <w:p>
            <w:pPr>
              <w:numPr>
                <w:ilvl w:val="0"/>
                <w:numId w:val="9"/>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兼容性：两芯或四芯测漏传感电缆</w:t>
            </w:r>
          </w:p>
          <w:p>
            <w:pPr>
              <w:numPr>
                <w:ilvl w:val="0"/>
                <w:numId w:val="9"/>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环境额定值：存储温度：-40℃至60℃</w:t>
            </w:r>
          </w:p>
          <w:p>
            <w:pPr>
              <w:numPr>
                <w:ilvl w:val="0"/>
                <w:numId w:val="9"/>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工作温度：-20℃至50℃</w:t>
            </w:r>
          </w:p>
          <w:p>
            <w:pPr>
              <w:numPr>
                <w:ilvl w:val="0"/>
                <w:numId w:val="9"/>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湿度：5%到95%（无冷凝）</w:t>
            </w:r>
          </w:p>
          <w:p>
            <w:pPr>
              <w:numPr>
                <w:ilvl w:val="0"/>
                <w:numId w:val="9"/>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电源要求：12~24VDC</w:t>
            </w:r>
          </w:p>
          <w:p>
            <w:pPr>
              <w:numPr>
                <w:ilvl w:val="0"/>
                <w:numId w:val="9"/>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继电器：1组，常态通电或常态断电</w:t>
            </w:r>
          </w:p>
          <w:p>
            <w:pPr>
              <w:spacing w:line="220" w:lineRule="atLeas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tcPr>
          <w:p>
            <w:pPr>
              <w:jc w:val="center"/>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配电柜检测模块</w:t>
            </w:r>
          </w:p>
        </w:tc>
        <w:tc>
          <w:tcPr>
            <w:tcW w:w="7065" w:type="dxa"/>
          </w:tcPr>
          <w:p>
            <w:pPr>
              <w:numPr>
                <w:ilvl w:val="0"/>
                <w:numId w:val="10"/>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市电检测范围为10~380VAC；</w:t>
            </w:r>
          </w:p>
          <w:p>
            <w:pPr>
              <w:numPr>
                <w:ilvl w:val="0"/>
                <w:numId w:val="10"/>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采用Modbus协议，通过RS485接口与中心平台进行通信；</w:t>
            </w:r>
          </w:p>
          <w:p>
            <w:pPr>
              <w:numPr>
                <w:ilvl w:val="0"/>
                <w:numId w:val="10"/>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波特率范围为1200~115200bps；</w:t>
            </w:r>
          </w:p>
          <w:p>
            <w:pPr>
              <w:numPr>
                <w:ilvl w:val="0"/>
                <w:numId w:val="10"/>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电流精度</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0.20%</w:t>
            </w:r>
          </w:p>
          <w:p>
            <w:pPr>
              <w:numPr>
                <w:ilvl w:val="0"/>
                <w:numId w:val="10"/>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电压精度</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0.20%</w:t>
            </w:r>
          </w:p>
          <w:p>
            <w:pPr>
              <w:numPr>
                <w:ilvl w:val="0"/>
                <w:numId w:val="10"/>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功率精度</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0.50%</w:t>
            </w:r>
          </w:p>
          <w:p>
            <w:pPr>
              <w:numPr>
                <w:ilvl w:val="0"/>
                <w:numId w:val="10"/>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频率精度</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0.05Hz</w:t>
            </w:r>
          </w:p>
          <w:p>
            <w:pPr>
              <w:numPr>
                <w:ilvl w:val="0"/>
                <w:numId w:val="10"/>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有功电能精度</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1.00%</w:t>
            </w:r>
          </w:p>
          <w:p>
            <w:pPr>
              <w:spacing w:line="220" w:lineRule="atLeas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无功电能精度</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2.00%</w:t>
            </w:r>
          </w:p>
          <w:p>
            <w:pPr>
              <w:spacing w:line="220" w:lineRule="atLeast"/>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9.根据配电柜提供的通讯协议实时监测列头、配电柜输入/输出的电流、电压、功率、频率及各路空开通断等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tcPr>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UPS电源检测模块</w:t>
            </w:r>
          </w:p>
        </w:tc>
        <w:tc>
          <w:tcPr>
            <w:tcW w:w="7065" w:type="dxa"/>
          </w:tcPr>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1.系统能对机房UPS各部件的运行状态进行监控，包含UPS的各开关、整流器、电池、逆变器、旁路及输出等各部分的状态。系统要标明UPS电流流</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向，可看到负载的供电状况，是否受保护等；</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2.系统能对机房UPS各部件的参数状态进行监控，包含电压、电流、频率、</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功率、后备时间；整流器与旁路的电压、电流参数；逆变器与电池的电压、</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电流及电池的后备时间、充电量，负载的电压、电流参数，并合理布局、形</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象显示；</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3.具体监测的内容和控制的项目与卖方提供的该型号通讯协议规定的内容</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相符。能够实时反映设备状态及故障信息，记录各种数据并绘制相关图表；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监控平台系统基础功能</w:t>
            </w:r>
          </w:p>
        </w:tc>
        <w:tc>
          <w:tcPr>
            <w:tcW w:w="7065" w:type="dxa"/>
          </w:tcPr>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*1.系统应具备软件加密授权功能，避免非法软件运行，保障系统安全性。</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*2.系统应通过业内主流漏洞扫描软件和防病毒软件检测，可以有效避免黑客攻击行为。</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*3.系统应具备本地维护和远程维护能力，支持升级、备份及还原。</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*4.系统应支持NTP时钟校正功能，保障全网时间准确统一。</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系统应采用用户名+暗码的登陆方式，支持用户密码强度校验，密码防猜。*6.对于数据库访问、用户登录密码等需要进行加密处理，系统可对密码的强度管控，密码必须符合长度、包含大小写字母、和数字组合规则。系统内部核心交互报文，要进行加密处理。</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系统需支持内置多种通讯协议及接口，包括但不限TCP、UDP、WebService、Modbus、SNMP等，可方便的接入和集成各种第三方子系统，完成各系统间的协议对接、协议转换、数据集成，实现监控系统与各子系统互联互通和数据交互。</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color w:val="C00000"/>
                <w:szCs w:val="21"/>
              </w:rPr>
              <w:t>8.</w:t>
            </w:r>
            <w:r>
              <w:rPr>
                <w:rFonts w:hint="eastAsia" w:asciiTheme="minorEastAsia" w:hAnsiTheme="minorEastAsia" w:eastAsiaTheme="minorEastAsia" w:cstheme="minorEastAsia"/>
                <w:szCs w:val="21"/>
              </w:rPr>
              <w:t>控制平台支持用电安全系统、空间节能系统、环境系统、消防系统、动力系统、安防系统，可同一平台直接添加所需子系统。</w:t>
            </w:r>
          </w:p>
          <w:p>
            <w:pPr>
              <w:spacing w:line="220" w:lineRule="atLeast"/>
              <w:rPr>
                <w:rFonts w:asciiTheme="minorEastAsia" w:hAnsiTheme="minorEastAsia" w:eastAsiaTheme="minorEastAsia" w:cstheme="minorEastAsia"/>
                <w:color w:val="C00000"/>
                <w:szCs w:val="21"/>
              </w:rPr>
            </w:pPr>
            <w:r>
              <w:rPr>
                <w:rFonts w:hint="eastAsia" w:asciiTheme="minorEastAsia" w:hAnsiTheme="minorEastAsia" w:eastAsiaTheme="minorEastAsia" w:cstheme="minorEastAsia"/>
                <w:szCs w:val="21"/>
              </w:rPr>
              <w:t>9.支持多分支机房统一管理，支持本地局域网部署和跨互联网远程部署，通过动环系统可以对所有分支的接入传感器和物联网关进行统一集中管理，包括统一策略配置、统一运行状态查看、统一数据分析。</w:t>
            </w:r>
          </w:p>
          <w:p>
            <w:pPr>
              <w:spacing w:line="220" w:lineRule="atLeas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系统架构</w:t>
            </w:r>
          </w:p>
        </w:tc>
        <w:tc>
          <w:tcPr>
            <w:tcW w:w="7065" w:type="dxa"/>
          </w:tcPr>
          <w:p>
            <w:pPr>
              <w:pStyle w:val="1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1.系统应采用分布式部署，应支持C/S和B/S两种架构。满足一种的1分，最高2分。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GIS地图功能</w:t>
            </w:r>
          </w:p>
        </w:tc>
        <w:tc>
          <w:tcPr>
            <w:tcW w:w="706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1.需支持GIS地图功能，可嵌入监控网点区域的GIS地图并能够矢量缩放。2.可在GIS地图中点击设定光标跳转至下一级画面，逐级定位到指定设备。</w:t>
            </w:r>
          </w:p>
          <w:p>
            <w:pPr>
              <w:tabs>
                <w:tab w:val="left" w:pos="312"/>
              </w:tabs>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注：以</w:t>
            </w:r>
            <w:r>
              <w:rPr>
                <w:rFonts w:hint="eastAsia" w:asciiTheme="minorEastAsia" w:hAnsiTheme="minorEastAsia" w:eastAsiaTheme="minorEastAsia" w:cstheme="minorEastAsia"/>
                <w:b/>
                <w:bCs/>
                <w:szCs w:val="21"/>
              </w:rPr>
              <w:t>截图盖章复印件为准</w:t>
            </w:r>
            <w:r>
              <w:rPr>
                <w:rFonts w:hint="eastAsia" w:asciiTheme="minorEastAsia" w:hAnsiTheme="minorEastAsia" w:eastAsiaTheme="minorEastAsia" w:cstheme="minorEastAsia"/>
                <w:b/>
                <w:szCs w:val="21"/>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数据存储管理</w:t>
            </w:r>
          </w:p>
        </w:tc>
        <w:tc>
          <w:tcPr>
            <w:tcW w:w="7065" w:type="dxa"/>
          </w:tcPr>
          <w:p>
            <w:pPr>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1.动态存储：根据数据波动幅度配置存储。当设备参数当前值和上一次保存值的绝对值差大于设定波动幅度，保存当前设备参数值。</w:t>
            </w:r>
            <w:r>
              <w:rPr>
                <w:rFonts w:hint="eastAsia" w:asciiTheme="minorEastAsia" w:hAnsiTheme="minorEastAsia" w:eastAsiaTheme="minorEastAsia" w:cstheme="minorEastAsia"/>
                <w:color w:val="FF0000"/>
                <w:szCs w:val="21"/>
                <w:lang w:eastAsia="zh-CN"/>
              </w:rPr>
              <w:t>（可做）</w:t>
            </w:r>
          </w:p>
          <w:p>
            <w:pPr>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2.报警存储：设备参数关联的告警事件产生和解除时，保存这个时刻的数据。</w:t>
            </w:r>
            <w:r>
              <w:rPr>
                <w:rFonts w:hint="eastAsia" w:asciiTheme="minorEastAsia" w:hAnsiTheme="minorEastAsia" w:eastAsiaTheme="minorEastAsia" w:cstheme="minorEastAsia"/>
                <w:color w:val="FF0000"/>
                <w:szCs w:val="21"/>
                <w:lang w:eastAsia="zh-CN"/>
              </w:rPr>
              <w:t>（可做）</w:t>
            </w:r>
          </w:p>
          <w:p>
            <w:pPr>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3.间隔存储：设备参数按设定的间隔周期保存当前值。</w:t>
            </w:r>
            <w:r>
              <w:rPr>
                <w:rFonts w:hint="eastAsia" w:asciiTheme="minorEastAsia" w:hAnsiTheme="minorEastAsia" w:eastAsiaTheme="minorEastAsia" w:cstheme="minorEastAsia"/>
                <w:color w:val="FF0000"/>
                <w:szCs w:val="21"/>
                <w:lang w:eastAsia="zh-CN"/>
              </w:rPr>
              <w:t>（可做）</w:t>
            </w:r>
          </w:p>
          <w:p>
            <w:pPr>
              <w:rPr>
                <w:rFonts w:hint="eastAsia" w:asciiTheme="minorEastAsia" w:hAnsiTheme="minorEastAsia" w:eastAsiaTheme="minorEastAsia" w:cstheme="minorEastAsia"/>
                <w:color w:val="FF0000"/>
                <w:szCs w:val="21"/>
                <w:lang w:eastAsia="zh-CN"/>
              </w:rPr>
            </w:pPr>
            <w:r>
              <w:rPr>
                <w:rFonts w:hint="eastAsia" w:asciiTheme="minorEastAsia" w:hAnsiTheme="minorEastAsia" w:eastAsiaTheme="minorEastAsia" w:cstheme="minorEastAsia"/>
                <w:color w:val="FF0000"/>
                <w:szCs w:val="21"/>
              </w:rPr>
              <w:t>4.定点存储：按设置的时间点存储。</w:t>
            </w:r>
            <w:r>
              <w:rPr>
                <w:rFonts w:hint="eastAsia" w:asciiTheme="minorEastAsia" w:hAnsiTheme="minorEastAsia" w:eastAsiaTheme="minorEastAsia" w:cstheme="minorEastAsia"/>
                <w:color w:val="FF0000"/>
                <w:szCs w:val="21"/>
                <w:lang w:eastAsia="zh-CN"/>
              </w:rPr>
              <w:t>（可做）</w:t>
            </w:r>
          </w:p>
          <w:p>
            <w:pPr>
              <w:pStyle w:val="10"/>
              <w:jc w:val="both"/>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注：以</w:t>
            </w:r>
            <w:r>
              <w:rPr>
                <w:rFonts w:hint="eastAsia" w:asciiTheme="minorEastAsia" w:hAnsiTheme="minorEastAsia" w:eastAsiaTheme="minorEastAsia" w:cstheme="minorEastAsia"/>
                <w:b/>
                <w:bCs/>
                <w:szCs w:val="21"/>
              </w:rPr>
              <w:t>截图盖章复印件为准</w:t>
            </w:r>
            <w:r>
              <w:rPr>
                <w:rFonts w:hint="eastAsia" w:asciiTheme="minorEastAsia" w:hAnsiTheme="minorEastAsia" w:eastAsiaTheme="minorEastAsia" w:cstheme="minorEastAsia"/>
                <w:b/>
                <w:szCs w:val="21"/>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tcPr>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告警管理</w:t>
            </w:r>
          </w:p>
        </w:tc>
        <w:tc>
          <w:tcPr>
            <w:tcW w:w="7065" w:type="dxa"/>
          </w:tcPr>
          <w:p>
            <w:pPr>
              <w:rPr>
                <w:rFonts w:hint="eastAsia" w:asciiTheme="minorEastAsia" w:hAnsiTheme="minorEastAsia" w:eastAsiaTheme="minorEastAsia" w:cstheme="minorEastAsia"/>
                <w:color w:val="FF0000"/>
                <w:szCs w:val="21"/>
                <w:lang w:eastAsia="zh-CN"/>
              </w:rPr>
            </w:pPr>
            <w:r>
              <w:rPr>
                <w:rFonts w:hint="eastAsia" w:asciiTheme="minorEastAsia" w:hAnsiTheme="minorEastAsia" w:eastAsiaTheme="minorEastAsia" w:cstheme="minorEastAsia"/>
                <w:color w:val="FF0000"/>
                <w:szCs w:val="21"/>
              </w:rPr>
              <w:t>1.告警确认：系统应支持单条或批量确认告警事件，可录入处理意见，并能够屏蔽短信、电话、邮件等告警通知。</w:t>
            </w:r>
            <w:r>
              <w:rPr>
                <w:rFonts w:hint="eastAsia" w:asciiTheme="minorEastAsia" w:hAnsiTheme="minorEastAsia" w:eastAsiaTheme="minorEastAsia" w:cstheme="minorEastAsia"/>
                <w:color w:val="FF0000"/>
                <w:szCs w:val="21"/>
                <w:lang w:eastAsia="zh-CN"/>
              </w:rPr>
              <w:t>（可做）</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2.告警定位：运维人员可在告警栏查看告警详情，一键定位到该设备具体监控页面，了解实际告警情况。</w:t>
            </w:r>
          </w:p>
          <w:p>
            <w:pPr>
              <w:pStyle w:val="10"/>
              <w:jc w:val="both"/>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注：以</w:t>
            </w:r>
            <w:r>
              <w:rPr>
                <w:rFonts w:hint="eastAsia" w:asciiTheme="minorEastAsia" w:hAnsiTheme="minorEastAsia" w:eastAsiaTheme="minorEastAsia" w:cstheme="minorEastAsia"/>
                <w:b/>
                <w:bCs/>
                <w:szCs w:val="21"/>
              </w:rPr>
              <w:t>截图盖章复印件为准</w:t>
            </w:r>
            <w:r>
              <w:rPr>
                <w:rFonts w:hint="eastAsia" w:asciiTheme="minorEastAsia" w:hAnsiTheme="minorEastAsia" w:eastAsiaTheme="minorEastAsia" w:cstheme="minorEastAsia"/>
                <w:b/>
                <w:szCs w:val="21"/>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tcPr>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事件分析</w:t>
            </w:r>
          </w:p>
        </w:tc>
        <w:tc>
          <w:tcPr>
            <w:tcW w:w="7065" w:type="dxa"/>
          </w:tcPr>
          <w:p>
            <w:pPr>
              <w:pStyle w:val="1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1.解除阈值过滤：系统可分开设置设备参数告警阈值与解除阈值，当参数值达到告警阈值时系统产生告警，在该项参数满足告警解除值时才会解除。</w:t>
            </w:r>
          </w:p>
          <w:p>
            <w:pPr>
              <w:pStyle w:val="10"/>
              <w:jc w:val="both"/>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2.延迟解除过滤：当设备短时间内频繁产生和解除告警时，通过设置解除延迟时间可保证在自定义的时间内只产生一次告警。</w:t>
            </w:r>
          </w:p>
          <w:p>
            <w:pP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highlight w:val="yellow"/>
              </w:rPr>
              <w:t>3.</w:t>
            </w:r>
            <w:r>
              <w:rPr>
                <w:rFonts w:hint="eastAsia" w:asciiTheme="minorEastAsia" w:hAnsiTheme="minorEastAsia" w:eastAsiaTheme="minorEastAsia" w:cstheme="minorEastAsia"/>
                <w:color w:val="FF0000"/>
                <w:szCs w:val="21"/>
                <w:highlight w:val="yellow"/>
              </w:rPr>
              <w:t>溯源过滤：当系统只有一个报警源引起的多个报警出现时，可直达报警根源，对外只发送根源报警，屏蔽其他分支报警信息</w:t>
            </w:r>
            <w:r>
              <w:rPr>
                <w:rFonts w:hint="eastAsia" w:asciiTheme="minorEastAsia" w:hAnsiTheme="minorEastAsia" w:eastAsiaTheme="minorEastAsia" w:cstheme="minorEastAsia"/>
                <w:szCs w:val="21"/>
                <w:highlight w:val="yellow"/>
              </w:rPr>
              <w:t>。</w:t>
            </w:r>
          </w:p>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color w:val="FF0000"/>
                <w:szCs w:val="21"/>
              </w:rPr>
              <w:t>告警升级：当告警事件持续一定时间或关联参数超越新的阈值时，告警自动升级</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FF0000"/>
                <w:szCs w:val="21"/>
                <w:highlight w:val="yellow"/>
                <w:lang w:eastAsia="zh-CN"/>
              </w:rPr>
              <w:t>（可做）</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注：以</w:t>
            </w:r>
            <w:r>
              <w:rPr>
                <w:rFonts w:hint="eastAsia" w:asciiTheme="minorEastAsia" w:hAnsiTheme="minorEastAsia" w:eastAsiaTheme="minorEastAsia" w:cstheme="minorEastAsia"/>
                <w:b/>
                <w:bCs/>
                <w:szCs w:val="21"/>
              </w:rPr>
              <w:t>截图盖章复印件为准</w:t>
            </w:r>
            <w:r>
              <w:rPr>
                <w:rFonts w:hint="eastAsia" w:asciiTheme="minorEastAsia" w:hAnsiTheme="minorEastAsia" w:eastAsiaTheme="minorEastAsia" w:cstheme="minorEastAsia"/>
                <w:b/>
                <w:szCs w:val="21"/>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tcPr>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界面展示</w:t>
            </w:r>
          </w:p>
        </w:tc>
        <w:tc>
          <w:tcPr>
            <w:tcW w:w="7065" w:type="dxa"/>
          </w:tcPr>
          <w:p>
            <w:pPr>
              <w:rPr>
                <w:rFonts w:asciiTheme="minorEastAsia" w:hAnsiTheme="minorEastAsia" w:eastAsiaTheme="minorEastAsia" w:cstheme="minorEastAsia"/>
                <w:color w:val="FF0000"/>
                <w:szCs w:val="21"/>
                <w:highlight w:val="yellow"/>
              </w:rPr>
            </w:pPr>
            <w:r>
              <w:rPr>
                <w:rFonts w:hint="eastAsia" w:asciiTheme="minorEastAsia" w:hAnsiTheme="minorEastAsia" w:eastAsiaTheme="minorEastAsia" w:cstheme="minorEastAsia"/>
                <w:color w:val="FF0000"/>
                <w:szCs w:val="21"/>
                <w:highlight w:val="yellow"/>
              </w:rPr>
              <w:t>1.系统需支持多屏分割功能，可将监控画面分割为1、4、9、16个界面，每个分界面可选择不同的子系统内容进行展示。</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2.控制平台支持向管理人员展示整体环控设备运行状态，包括场景设备应用情况、用电安全、告警情况等信息，数据通过友好的大屏直观呈现展示，实现管理可视化；</w:t>
            </w:r>
          </w:p>
          <w:p>
            <w:pPr>
              <w:pStyle w:val="10"/>
              <w:jc w:val="both"/>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w:t>
            </w:r>
            <w:r>
              <w:rPr>
                <w:rFonts w:hint="eastAsia" w:asciiTheme="minorEastAsia" w:hAnsiTheme="minorEastAsia" w:eastAsiaTheme="minorEastAsia" w:cstheme="minorEastAsia"/>
                <w:b/>
                <w:bCs/>
                <w:szCs w:val="21"/>
              </w:rPr>
              <w:t>提供功能截图并加盖生产厂商公章，否则不得分</w:t>
            </w:r>
            <w:r>
              <w:rPr>
                <w:rFonts w:hint="eastAsia" w:asciiTheme="minorEastAsia" w:hAnsiTheme="minorEastAsia" w:eastAsiaTheme="minorEastAsia" w:cstheme="min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日志管理</w:t>
            </w:r>
          </w:p>
        </w:tc>
        <w:tc>
          <w:tcPr>
            <w:tcW w:w="7065" w:type="dxa"/>
          </w:tcPr>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系统日志应提供用户操作日志、事件日志，日志包含用户的操作记录，系统的运行记录，运行过程中的异常信息，系统从配置数据库加载配置的异常日志、数据写入的异常日志、协议分析的异常日志等。日志可存于数据库或日志文件。日志可进行查询分析和搜索，也可导出运行记录到报表。</w:t>
            </w:r>
          </w:p>
          <w:p>
            <w:pPr>
              <w:spacing w:line="220" w:lineRule="atLeas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2.系统将用户的登录信息(包括成功与不成功的登录)记录下来，以供查询，用户登录信息包括用户名称、登录终端标识、登录时间和退出时间等；系统将用户的操作信息记录下来，以供查询，操作信息包括实</w:t>
            </w:r>
            <w:r>
              <w:rPr>
                <w:rFonts w:hint="eastAsia" w:asciiTheme="minorEastAsia" w:hAnsiTheme="minorEastAsia" w:eastAsiaTheme="minorEastAsia" w:cstheme="minorEastAsia"/>
                <w:color w:val="FF0000"/>
                <w:szCs w:val="21"/>
              </w:rPr>
              <w:t>施操作的用户、操作时间、操作名称、操作终端的类型、终端的IP或机器</w:t>
            </w:r>
            <w:r>
              <w:rPr>
                <w:rFonts w:hint="eastAsia" w:asciiTheme="minorEastAsia" w:hAnsiTheme="minorEastAsia" w:eastAsiaTheme="minorEastAsia" w:cstheme="minorEastAsia"/>
                <w:szCs w:val="21"/>
              </w:rPr>
              <w:t>名等。所有管理人员在系统的操作都应以日志的形式进行保存，需提供统一的日志查询界面，根据操作人、操作时间、操作类型等条件，方便日志查询追溯。</w:t>
            </w:r>
            <w:r>
              <w:rPr>
                <w:rFonts w:hint="eastAsia" w:asciiTheme="minorEastAsia" w:hAnsiTheme="minorEastAsia" w:eastAsiaTheme="minorEastAsia" w:cstheme="minorEastAsia"/>
                <w:color w:val="FF0000"/>
                <w:szCs w:val="21"/>
                <w:lang w:eastAsia="zh-CN"/>
              </w:rPr>
              <w:t>（可做）</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3.系统日志原则上不可被任何人修改，除最高级用户外，系统日志也不能被删除。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视频监控</w:t>
            </w:r>
          </w:p>
        </w:tc>
        <w:tc>
          <w:tcPr>
            <w:tcW w:w="7065" w:type="dxa"/>
          </w:tcPr>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1.系统无缝集成视频监控系统，可在同一平台下实现实时预览视频，进行录像、抓拍、远程控制等操作。</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2.通过在电子地图上点击相应的图标即可查看该摄像机的当前画面。</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3.支持与其他子系统的联动控制，如漏水报警时自动联动对应的视频弹窗，并支持抓拍、录像。</w:t>
            </w:r>
          </w:p>
          <w:p>
            <w:pPr>
              <w:spacing w:line="220" w:lineRule="atLeast"/>
              <w:rPr>
                <w:rFonts w:asciiTheme="minorEastAsia" w:hAnsiTheme="minorEastAsia" w:eastAsiaTheme="minorEastAsia" w:cstheme="minorEastAsia"/>
                <w:color w:val="00B050"/>
                <w:szCs w:val="21"/>
              </w:rPr>
            </w:pPr>
            <w:r>
              <w:rPr>
                <w:rFonts w:hint="eastAsia" w:asciiTheme="minorEastAsia" w:hAnsiTheme="minorEastAsia" w:eastAsiaTheme="minorEastAsia" w:cstheme="minorEastAsia"/>
                <w:color w:val="000000" w:themeColor="text1"/>
                <w:szCs w:val="21"/>
              </w:rPr>
              <w:t>4.所提供网络半球摄像机和网络高速球机应为大华、海康同档次品牌。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vAlign w:val="center"/>
          </w:tcPr>
          <w:p>
            <w:pPr>
              <w:spacing w:line="360" w:lineRule="auto"/>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专家诊断</w:t>
            </w:r>
          </w:p>
        </w:tc>
        <w:tc>
          <w:tcPr>
            <w:tcW w:w="7065" w:type="dxa"/>
          </w:tcPr>
          <w:p>
            <w:pPr>
              <w:numPr>
                <w:ilvl w:val="0"/>
                <w:numId w:val="11"/>
              </w:numPr>
              <w:spacing w:line="220" w:lineRule="atLeast"/>
              <w:rPr>
                <w:rFonts w:asciiTheme="minorEastAsia" w:hAnsiTheme="minorEastAsia" w:eastAsiaTheme="minorEastAsia" w:cstheme="minorEastAsia"/>
                <w:color w:val="FF0000"/>
                <w:szCs w:val="21"/>
                <w:highlight w:val="yellow"/>
              </w:rPr>
            </w:pPr>
            <w:r>
              <w:rPr>
                <w:rFonts w:hint="eastAsia" w:asciiTheme="minorEastAsia" w:hAnsiTheme="minorEastAsia" w:eastAsiaTheme="minorEastAsia" w:cstheme="minorEastAsia"/>
                <w:color w:val="FF0000"/>
                <w:szCs w:val="21"/>
                <w:highlight w:val="yellow"/>
              </w:rPr>
              <w:t>系统具备专家诊断功能，提供专家知识库，当有告警产生时可自动关联知识库提示故障产生的原因以及处理方法。</w:t>
            </w:r>
          </w:p>
          <w:p>
            <w:pPr>
              <w:numPr>
                <w:ilvl w:val="0"/>
                <w:numId w:val="11"/>
              </w:numPr>
              <w:spacing w:line="220" w:lineRule="atLeast"/>
              <w:rPr>
                <w:rFonts w:asciiTheme="minorEastAsia" w:hAnsiTheme="minorEastAsia" w:eastAsiaTheme="minorEastAsia" w:cstheme="minorEastAsia"/>
                <w:color w:val="000000" w:themeColor="text1"/>
                <w:szCs w:val="21"/>
                <w:highlight w:val="yellow"/>
              </w:rPr>
            </w:pPr>
            <w:r>
              <w:rPr>
                <w:rFonts w:hint="eastAsia" w:asciiTheme="minorEastAsia" w:hAnsiTheme="minorEastAsia" w:eastAsiaTheme="minorEastAsia" w:cstheme="minorEastAsia"/>
                <w:color w:val="FF0000"/>
                <w:szCs w:val="21"/>
                <w:highlight w:val="yellow"/>
              </w:rPr>
              <w:t>专家知识库具备扩充功能，使用人员可以不断的把故障分析和处理方案扩充到知识库中</w:t>
            </w:r>
            <w:r>
              <w:rPr>
                <w:rFonts w:hint="eastAsia" w:asciiTheme="minorEastAsia" w:hAnsiTheme="minorEastAsia" w:eastAsiaTheme="minorEastAsia" w:cstheme="minorEastAsia"/>
                <w:color w:val="000000" w:themeColor="text1"/>
                <w:szCs w:val="21"/>
                <w:highlight w:val="yellow"/>
              </w:rPr>
              <w:t>。</w:t>
            </w:r>
          </w:p>
          <w:p>
            <w:pPr>
              <w:spacing w:line="220" w:lineRule="atLeas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b/>
                <w:color w:val="000000" w:themeColor="text1"/>
                <w:szCs w:val="21"/>
              </w:rPr>
              <w:t>注：以截图盖章复印件和样品展示为准，否则不得分。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APP管理</w:t>
            </w:r>
          </w:p>
        </w:tc>
        <w:tc>
          <w:tcPr>
            <w:tcW w:w="7065" w:type="dxa"/>
          </w:tcPr>
          <w:p>
            <w:pPr>
              <w:spacing w:line="220" w:lineRule="atLeas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支持移动APP运维，通过手机APP即可进行状态查看、</w:t>
            </w:r>
            <w:r>
              <w:rPr>
                <w:rFonts w:hint="eastAsia" w:asciiTheme="minorEastAsia" w:hAnsiTheme="minorEastAsia" w:eastAsiaTheme="minorEastAsia" w:cstheme="minorEastAsia"/>
                <w:color w:val="FF0000"/>
                <w:szCs w:val="21"/>
                <w:highlight w:val="yellow"/>
              </w:rPr>
              <w:t>设备远程管理、策略远程配置、</w:t>
            </w:r>
            <w:r>
              <w:rPr>
                <w:rFonts w:hint="eastAsia" w:asciiTheme="minorEastAsia" w:hAnsiTheme="minorEastAsia" w:eastAsiaTheme="minorEastAsia" w:cstheme="minorEastAsia"/>
                <w:szCs w:val="21"/>
              </w:rPr>
              <w:t>数据分析查看、巡检任务、空间查看等，并内置常见告警模版，简化运维工作量</w:t>
            </w:r>
            <w:r>
              <w:rPr>
                <w:rFonts w:hint="eastAsia" w:asciiTheme="minorEastAsia" w:hAnsiTheme="minorEastAsia" w:eastAsiaTheme="minorEastAsia" w:cstheme="minorEastAsia"/>
                <w:b/>
                <w:bCs/>
                <w:szCs w:val="21"/>
              </w:rPr>
              <w:t>（提供功能截图并加盖生产厂商公章，否则不得分）</w:t>
            </w: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5" w:type="dxa"/>
          </w:tcPr>
          <w:p>
            <w:pPr>
              <w:pStyle w:val="9"/>
              <w:numPr>
                <w:ilvl w:val="0"/>
                <w:numId w:val="2"/>
              </w:numPr>
              <w:spacing w:line="220" w:lineRule="atLeast"/>
              <w:ind w:firstLineChars="0"/>
              <w:rPr>
                <w:rFonts w:asciiTheme="minorEastAsia" w:hAnsiTheme="minorEastAsia" w:eastAsiaTheme="minorEastAsia" w:cstheme="minorEastAsia"/>
                <w:szCs w:val="21"/>
              </w:rPr>
            </w:pPr>
          </w:p>
        </w:tc>
        <w:tc>
          <w:tcPr>
            <w:tcW w:w="1134"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w:t>
            </w:r>
          </w:p>
        </w:tc>
        <w:tc>
          <w:tcPr>
            <w:tcW w:w="7065" w:type="dxa"/>
          </w:tcPr>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为保证设备扩展性，要求设备制造商软件开发能力达到CMMI五级。</w:t>
            </w:r>
          </w:p>
          <w:p>
            <w:pPr>
              <w:spacing w:line="22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(提供相应证书复印件并要求设备制造商盖章证明，否则不得分）</w:t>
            </w:r>
          </w:p>
        </w:tc>
      </w:tr>
    </w:tbl>
    <w:p>
      <w:pPr>
        <w:spacing w:beforeLines="50" w:afterLines="50" w:line="360" w:lineRule="auto"/>
        <w:ind w:firstLine="105" w:firstLineChars="5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*注：以上所列设备，若有单设备实现多设备功能的将相关分数项叠加一并计算，原则是满足甲方所提出的相关功能，总分值不变，但设备类型和实现方式不做具体强制要求。</w:t>
      </w:r>
    </w:p>
    <w:p>
      <w:pPr>
        <w:spacing w:line="500" w:lineRule="exact"/>
        <w:ind w:left="210" w:leftChars="100"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中其他配件（如设备间的光纤跳线、网络跳线等）由竞价方根据自己的设计方案自行给出，并列加在项目清单里。最终目的是竞价方必须保证自行设计的整体方案及总报价能够在满足甲方所需功能的基础上正常实施运行。</w:t>
      </w:r>
    </w:p>
    <w:p>
      <w:pPr>
        <w:spacing w:line="500" w:lineRule="exact"/>
        <w:ind w:left="210" w:leftChars="100"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本项目包括：新办公楼机房环境监控系统、老办公楼机房环境监控系统、节点机房环境监控系统、接入机房环境监控系统等共四个分项。</w:t>
      </w:r>
    </w:p>
    <w:p>
      <w:pPr>
        <w:spacing w:line="500" w:lineRule="exact"/>
        <w:ind w:left="210" w:leftChars="100" w:firstLine="48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以下是对每个项目监测探头及摄像头的数量要求（可相应增加不可减少）：</w:t>
      </w:r>
    </w:p>
    <w:p>
      <w:pPr>
        <w:spacing w:line="500" w:lineRule="exact"/>
        <w:ind w:left="210" w:leftChars="100"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1、新办公楼机房环境监控系统</w:t>
      </w:r>
    </w:p>
    <w:tbl>
      <w:tblPr>
        <w:tblStyle w:val="6"/>
        <w:tblW w:w="8737" w:type="dxa"/>
        <w:tblInd w:w="69" w:type="dxa"/>
        <w:tblLayout w:type="fixed"/>
        <w:tblCellMar>
          <w:top w:w="0" w:type="dxa"/>
          <w:left w:w="0" w:type="dxa"/>
          <w:bottom w:w="0" w:type="dxa"/>
          <w:right w:w="0" w:type="dxa"/>
        </w:tblCellMar>
      </w:tblPr>
      <w:tblGrid>
        <w:gridCol w:w="1434"/>
        <w:gridCol w:w="923"/>
        <w:gridCol w:w="866"/>
        <w:gridCol w:w="832"/>
        <w:gridCol w:w="882"/>
        <w:gridCol w:w="1006"/>
        <w:gridCol w:w="980"/>
        <w:gridCol w:w="915"/>
        <w:gridCol w:w="899"/>
      </w:tblGrid>
      <w:tr>
        <w:tblPrEx>
          <w:tblLayout w:type="fixed"/>
          <w:tblCellMar>
            <w:top w:w="0" w:type="dxa"/>
            <w:left w:w="0" w:type="dxa"/>
            <w:bottom w:w="0" w:type="dxa"/>
            <w:right w:w="0" w:type="dxa"/>
          </w:tblCellMar>
        </w:tblPrEx>
        <w:trPr>
          <w:trHeight w:val="840" w:hRule="atLeast"/>
        </w:trPr>
        <w:tc>
          <w:tcPr>
            <w:tcW w:w="1434"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b/>
                <w:bCs/>
                <w:color w:val="000000"/>
                <w:kern w:val="0"/>
                <w:sz w:val="18"/>
                <w:szCs w:val="18"/>
              </w:rPr>
              <w:t>机房名称</w:t>
            </w:r>
          </w:p>
        </w:tc>
        <w:tc>
          <w:tcPr>
            <w:tcW w:w="923"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温湿度传感器</w:t>
            </w:r>
          </w:p>
        </w:tc>
        <w:tc>
          <w:tcPr>
            <w:tcW w:w="866"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市电检测模块</w:t>
            </w:r>
          </w:p>
        </w:tc>
        <w:tc>
          <w:tcPr>
            <w:tcW w:w="832"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烟雾传感器</w:t>
            </w:r>
          </w:p>
        </w:tc>
        <w:tc>
          <w:tcPr>
            <w:tcW w:w="882"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红外人体感应</w:t>
            </w:r>
          </w:p>
        </w:tc>
        <w:tc>
          <w:tcPr>
            <w:tcW w:w="1006"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普通空调（精密空调）控制器</w:t>
            </w:r>
          </w:p>
        </w:tc>
        <w:tc>
          <w:tcPr>
            <w:tcW w:w="980"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水浸传感器</w:t>
            </w:r>
          </w:p>
        </w:tc>
        <w:tc>
          <w:tcPr>
            <w:tcW w:w="915"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网络半球摄像机</w:t>
            </w:r>
          </w:p>
        </w:tc>
        <w:tc>
          <w:tcPr>
            <w:tcW w:w="899"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网络高速球机</w:t>
            </w:r>
          </w:p>
        </w:tc>
      </w:tr>
      <w:tr>
        <w:tblPrEx>
          <w:tblLayout w:type="fixed"/>
          <w:tblCellMar>
            <w:top w:w="0" w:type="dxa"/>
            <w:left w:w="0" w:type="dxa"/>
            <w:bottom w:w="0" w:type="dxa"/>
            <w:right w:w="0" w:type="dxa"/>
          </w:tblCellMar>
        </w:tblPrEx>
        <w:trPr>
          <w:trHeight w:val="401" w:hRule="atLeast"/>
        </w:trPr>
        <w:tc>
          <w:tcPr>
            <w:tcW w:w="143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机关办公楼6楼机房</w:t>
            </w:r>
          </w:p>
        </w:tc>
        <w:tc>
          <w:tcPr>
            <w:tcW w:w="9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86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8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88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100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9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91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89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r>
      <w:tr>
        <w:tblPrEx>
          <w:tblLayout w:type="fixed"/>
          <w:tblCellMar>
            <w:top w:w="0" w:type="dxa"/>
            <w:left w:w="0" w:type="dxa"/>
            <w:bottom w:w="0" w:type="dxa"/>
            <w:right w:w="0" w:type="dxa"/>
          </w:tblCellMar>
        </w:tblPrEx>
        <w:trPr>
          <w:trHeight w:val="254" w:hRule="atLeast"/>
        </w:trPr>
        <w:tc>
          <w:tcPr>
            <w:tcW w:w="143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机关办公楼地下一楼机房</w:t>
            </w:r>
          </w:p>
        </w:tc>
        <w:tc>
          <w:tcPr>
            <w:tcW w:w="92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86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83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88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100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98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91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89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r>
    </w:tbl>
    <w:p>
      <w:pPr>
        <w:spacing w:line="500" w:lineRule="exact"/>
        <w:ind w:left="210" w:leftChars="100"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2、老办公楼机房环境监控系统</w:t>
      </w:r>
    </w:p>
    <w:tbl>
      <w:tblPr>
        <w:tblStyle w:val="6"/>
        <w:tblW w:w="8737" w:type="dxa"/>
        <w:tblInd w:w="69" w:type="dxa"/>
        <w:tblLayout w:type="fixed"/>
        <w:tblCellMar>
          <w:top w:w="0" w:type="dxa"/>
          <w:left w:w="0" w:type="dxa"/>
          <w:bottom w:w="0" w:type="dxa"/>
          <w:right w:w="0" w:type="dxa"/>
        </w:tblCellMar>
      </w:tblPr>
      <w:tblGrid>
        <w:gridCol w:w="1426"/>
        <w:gridCol w:w="940"/>
        <w:gridCol w:w="857"/>
        <w:gridCol w:w="832"/>
        <w:gridCol w:w="882"/>
        <w:gridCol w:w="1006"/>
        <w:gridCol w:w="980"/>
        <w:gridCol w:w="915"/>
        <w:gridCol w:w="899"/>
      </w:tblGrid>
      <w:tr>
        <w:tblPrEx>
          <w:tblLayout w:type="fixed"/>
          <w:tblCellMar>
            <w:top w:w="0" w:type="dxa"/>
            <w:left w:w="0" w:type="dxa"/>
            <w:bottom w:w="0" w:type="dxa"/>
            <w:right w:w="0" w:type="dxa"/>
          </w:tblCellMar>
        </w:tblPrEx>
        <w:trPr>
          <w:trHeight w:val="757" w:hRule="atLeast"/>
        </w:trPr>
        <w:tc>
          <w:tcPr>
            <w:tcW w:w="1426"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机房名称</w:t>
            </w:r>
          </w:p>
        </w:tc>
        <w:tc>
          <w:tcPr>
            <w:tcW w:w="940"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温湿度传感器</w:t>
            </w:r>
          </w:p>
        </w:tc>
        <w:tc>
          <w:tcPr>
            <w:tcW w:w="857"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市电检测模块</w:t>
            </w:r>
          </w:p>
        </w:tc>
        <w:tc>
          <w:tcPr>
            <w:tcW w:w="832"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烟雾传感器</w:t>
            </w:r>
          </w:p>
        </w:tc>
        <w:tc>
          <w:tcPr>
            <w:tcW w:w="882"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红外人体感应</w:t>
            </w:r>
          </w:p>
        </w:tc>
        <w:tc>
          <w:tcPr>
            <w:tcW w:w="1006"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普通空调（精密空调）控制器</w:t>
            </w:r>
          </w:p>
        </w:tc>
        <w:tc>
          <w:tcPr>
            <w:tcW w:w="980"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水浸传感器</w:t>
            </w:r>
          </w:p>
        </w:tc>
        <w:tc>
          <w:tcPr>
            <w:tcW w:w="915"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网络半球摄像机</w:t>
            </w:r>
          </w:p>
        </w:tc>
        <w:tc>
          <w:tcPr>
            <w:tcW w:w="899"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网络高速球机</w:t>
            </w:r>
          </w:p>
        </w:tc>
      </w:tr>
      <w:tr>
        <w:tblPrEx>
          <w:tblLayout w:type="fixed"/>
          <w:tblCellMar>
            <w:top w:w="0" w:type="dxa"/>
            <w:left w:w="0" w:type="dxa"/>
            <w:bottom w:w="0" w:type="dxa"/>
            <w:right w:w="0" w:type="dxa"/>
          </w:tblCellMar>
        </w:tblPrEx>
        <w:trPr>
          <w:trHeight w:val="413" w:hRule="atLeast"/>
        </w:trPr>
        <w:tc>
          <w:tcPr>
            <w:tcW w:w="142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老办公楼三楼机房</w:t>
            </w:r>
          </w:p>
        </w:tc>
        <w:tc>
          <w:tcPr>
            <w:tcW w:w="94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85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8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88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100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9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91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89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r>
      <w:tr>
        <w:tblPrEx>
          <w:tblLayout w:type="fixed"/>
          <w:tblCellMar>
            <w:top w:w="0" w:type="dxa"/>
            <w:left w:w="0" w:type="dxa"/>
            <w:bottom w:w="0" w:type="dxa"/>
            <w:right w:w="0" w:type="dxa"/>
          </w:tblCellMar>
        </w:tblPrEx>
        <w:trPr>
          <w:trHeight w:val="236" w:hRule="atLeast"/>
        </w:trPr>
        <w:tc>
          <w:tcPr>
            <w:tcW w:w="142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老办公楼一楼电源室</w:t>
            </w:r>
          </w:p>
        </w:tc>
        <w:tc>
          <w:tcPr>
            <w:tcW w:w="94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85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83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88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100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98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91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89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r>
      <w:tr>
        <w:tblPrEx>
          <w:tblLayout w:type="fixed"/>
          <w:tblCellMar>
            <w:top w:w="0" w:type="dxa"/>
            <w:left w:w="0" w:type="dxa"/>
            <w:bottom w:w="0" w:type="dxa"/>
            <w:right w:w="0" w:type="dxa"/>
          </w:tblCellMar>
        </w:tblPrEx>
        <w:trPr>
          <w:trHeight w:val="420" w:hRule="atLeast"/>
        </w:trPr>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老办公楼一楼配线室</w:t>
            </w: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10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r>
      <w:tr>
        <w:tblPrEx>
          <w:tblLayout w:type="fixed"/>
          <w:tblCellMar>
            <w:top w:w="0" w:type="dxa"/>
            <w:left w:w="0" w:type="dxa"/>
            <w:bottom w:w="0" w:type="dxa"/>
            <w:right w:w="0" w:type="dxa"/>
          </w:tblCellMar>
        </w:tblPrEx>
        <w:trPr>
          <w:trHeight w:val="420" w:hRule="atLeast"/>
        </w:trPr>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明珠酒店12楼机房</w:t>
            </w: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10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w:t>
            </w:r>
          </w:p>
        </w:tc>
      </w:tr>
      <w:tr>
        <w:tblPrEx>
          <w:tblLayout w:type="fixed"/>
          <w:tblCellMar>
            <w:top w:w="0" w:type="dxa"/>
            <w:left w:w="0" w:type="dxa"/>
            <w:bottom w:w="0" w:type="dxa"/>
            <w:right w:w="0" w:type="dxa"/>
          </w:tblCellMar>
        </w:tblPrEx>
        <w:trPr>
          <w:trHeight w:val="420" w:hRule="atLeast"/>
        </w:trPr>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老办公楼八楼机房</w:t>
            </w: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10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bl>
    <w:p>
      <w:pPr>
        <w:spacing w:line="500" w:lineRule="exact"/>
        <w:ind w:left="210" w:leftChars="100"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3、节点机房环境监控系统</w:t>
      </w:r>
    </w:p>
    <w:tbl>
      <w:tblPr>
        <w:tblStyle w:val="6"/>
        <w:tblW w:w="8737" w:type="dxa"/>
        <w:tblInd w:w="69" w:type="dxa"/>
        <w:tblLayout w:type="fixed"/>
        <w:tblCellMar>
          <w:top w:w="0" w:type="dxa"/>
          <w:left w:w="0" w:type="dxa"/>
          <w:bottom w:w="0" w:type="dxa"/>
          <w:right w:w="0" w:type="dxa"/>
        </w:tblCellMar>
      </w:tblPr>
      <w:tblGrid>
        <w:gridCol w:w="1426"/>
        <w:gridCol w:w="940"/>
        <w:gridCol w:w="857"/>
        <w:gridCol w:w="832"/>
        <w:gridCol w:w="882"/>
        <w:gridCol w:w="1006"/>
        <w:gridCol w:w="980"/>
        <w:gridCol w:w="915"/>
        <w:gridCol w:w="899"/>
      </w:tblGrid>
      <w:tr>
        <w:tblPrEx>
          <w:tblLayout w:type="fixed"/>
          <w:tblCellMar>
            <w:top w:w="0" w:type="dxa"/>
            <w:left w:w="0" w:type="dxa"/>
            <w:bottom w:w="0" w:type="dxa"/>
            <w:right w:w="0" w:type="dxa"/>
          </w:tblCellMar>
        </w:tblPrEx>
        <w:trPr>
          <w:trHeight w:val="84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b/>
                <w:color w:val="000000"/>
                <w:kern w:val="0"/>
                <w:sz w:val="18"/>
                <w:szCs w:val="18"/>
              </w:rPr>
              <w:t>机房名称</w:t>
            </w:r>
          </w:p>
        </w:tc>
        <w:tc>
          <w:tcPr>
            <w:tcW w:w="940"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温湿度传感器</w:t>
            </w:r>
          </w:p>
        </w:tc>
        <w:tc>
          <w:tcPr>
            <w:tcW w:w="857"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市电检测模块</w:t>
            </w:r>
          </w:p>
        </w:tc>
        <w:tc>
          <w:tcPr>
            <w:tcW w:w="832"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烟雾传感器</w:t>
            </w:r>
          </w:p>
        </w:tc>
        <w:tc>
          <w:tcPr>
            <w:tcW w:w="882"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红外人体感应</w:t>
            </w:r>
          </w:p>
        </w:tc>
        <w:tc>
          <w:tcPr>
            <w:tcW w:w="1006"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普通空调控制器</w:t>
            </w:r>
          </w:p>
        </w:tc>
        <w:tc>
          <w:tcPr>
            <w:tcW w:w="980"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水浸传感器</w:t>
            </w:r>
          </w:p>
        </w:tc>
        <w:tc>
          <w:tcPr>
            <w:tcW w:w="915"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网络半球摄像机</w:t>
            </w:r>
          </w:p>
        </w:tc>
        <w:tc>
          <w:tcPr>
            <w:tcW w:w="899"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网络高速球机</w:t>
            </w:r>
          </w:p>
        </w:tc>
      </w:tr>
      <w:tr>
        <w:tblPrEx>
          <w:tblLayout w:type="fixed"/>
          <w:tblCellMar>
            <w:top w:w="0" w:type="dxa"/>
            <w:left w:w="0" w:type="dxa"/>
            <w:bottom w:w="0" w:type="dxa"/>
            <w:right w:w="0" w:type="dxa"/>
          </w:tblCellMar>
        </w:tblPrEx>
        <w:trPr>
          <w:trHeight w:val="420" w:hRule="atLeast"/>
        </w:trPr>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空勤出勤楼二楼机房</w:t>
            </w: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10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Layout w:type="fixed"/>
          <w:tblCellMar>
            <w:top w:w="0" w:type="dxa"/>
            <w:left w:w="0" w:type="dxa"/>
            <w:bottom w:w="0" w:type="dxa"/>
            <w:right w:w="0" w:type="dxa"/>
          </w:tblCellMar>
        </w:tblPrEx>
        <w:trPr>
          <w:trHeight w:val="420" w:hRule="atLeast"/>
        </w:trPr>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机务综合楼四楼机房</w:t>
            </w: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10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Layout w:type="fixed"/>
          <w:tblCellMar>
            <w:top w:w="0" w:type="dxa"/>
            <w:left w:w="0" w:type="dxa"/>
            <w:bottom w:w="0" w:type="dxa"/>
            <w:right w:w="0" w:type="dxa"/>
          </w:tblCellMar>
        </w:tblPrEx>
        <w:trPr>
          <w:trHeight w:val="420" w:hRule="atLeast"/>
        </w:trPr>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货运综合楼五楼机房</w:t>
            </w: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10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2</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Layout w:type="fixed"/>
          <w:tblCellMar>
            <w:top w:w="0" w:type="dxa"/>
            <w:left w:w="0" w:type="dxa"/>
            <w:bottom w:w="0" w:type="dxa"/>
            <w:right w:w="0" w:type="dxa"/>
          </w:tblCellMar>
        </w:tblPrEx>
        <w:trPr>
          <w:trHeight w:val="420" w:hRule="atLeast"/>
        </w:trPr>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支线航站楼机房</w:t>
            </w: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10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bl>
    <w:p>
      <w:pPr>
        <w:spacing w:line="500" w:lineRule="exact"/>
        <w:ind w:left="210" w:leftChars="100"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4、接入机房环境监控系统</w:t>
      </w:r>
    </w:p>
    <w:tbl>
      <w:tblPr>
        <w:tblStyle w:val="6"/>
        <w:tblW w:w="8737" w:type="dxa"/>
        <w:tblInd w:w="69" w:type="dxa"/>
        <w:tblLayout w:type="fixed"/>
        <w:tblCellMar>
          <w:top w:w="0" w:type="dxa"/>
          <w:left w:w="0" w:type="dxa"/>
          <w:bottom w:w="0" w:type="dxa"/>
          <w:right w:w="0" w:type="dxa"/>
        </w:tblCellMar>
      </w:tblPr>
      <w:tblGrid>
        <w:gridCol w:w="1426"/>
        <w:gridCol w:w="940"/>
        <w:gridCol w:w="857"/>
        <w:gridCol w:w="832"/>
        <w:gridCol w:w="882"/>
        <w:gridCol w:w="1006"/>
        <w:gridCol w:w="980"/>
        <w:gridCol w:w="915"/>
        <w:gridCol w:w="899"/>
      </w:tblGrid>
      <w:tr>
        <w:tblPrEx>
          <w:tblLayout w:type="fixed"/>
          <w:tblCellMar>
            <w:top w:w="0" w:type="dxa"/>
            <w:left w:w="0" w:type="dxa"/>
            <w:bottom w:w="0" w:type="dxa"/>
            <w:right w:w="0" w:type="dxa"/>
          </w:tblCellMar>
        </w:tblPrEx>
        <w:trPr>
          <w:trHeight w:val="84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b/>
                <w:color w:val="000000"/>
                <w:kern w:val="0"/>
                <w:sz w:val="18"/>
                <w:szCs w:val="18"/>
              </w:rPr>
              <w:t>机房名称</w:t>
            </w:r>
          </w:p>
        </w:tc>
        <w:tc>
          <w:tcPr>
            <w:tcW w:w="940"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温湿度传感器</w:t>
            </w:r>
          </w:p>
        </w:tc>
        <w:tc>
          <w:tcPr>
            <w:tcW w:w="857"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市电检测模块</w:t>
            </w:r>
          </w:p>
        </w:tc>
        <w:tc>
          <w:tcPr>
            <w:tcW w:w="832"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烟雾传感器</w:t>
            </w:r>
          </w:p>
        </w:tc>
        <w:tc>
          <w:tcPr>
            <w:tcW w:w="882"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红外人体感应</w:t>
            </w:r>
          </w:p>
        </w:tc>
        <w:tc>
          <w:tcPr>
            <w:tcW w:w="1006"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普通空调控制器</w:t>
            </w:r>
          </w:p>
        </w:tc>
        <w:tc>
          <w:tcPr>
            <w:tcW w:w="980"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水浸传感器</w:t>
            </w:r>
          </w:p>
        </w:tc>
        <w:tc>
          <w:tcPr>
            <w:tcW w:w="915"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网络半球摄像机</w:t>
            </w:r>
          </w:p>
        </w:tc>
        <w:tc>
          <w:tcPr>
            <w:tcW w:w="899" w:type="dxa"/>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网络高速球机</w:t>
            </w:r>
          </w:p>
        </w:tc>
      </w:tr>
      <w:tr>
        <w:tblPrEx>
          <w:tblLayout w:type="fixed"/>
          <w:tblCellMar>
            <w:top w:w="0" w:type="dxa"/>
            <w:left w:w="0" w:type="dxa"/>
            <w:bottom w:w="0" w:type="dxa"/>
            <w:right w:w="0" w:type="dxa"/>
          </w:tblCellMar>
        </w:tblPrEx>
        <w:trPr>
          <w:trHeight w:val="420" w:hRule="atLeast"/>
        </w:trPr>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后勤综合楼三楼机房</w:t>
            </w: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10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Layout w:type="fixed"/>
          <w:tblCellMar>
            <w:top w:w="0" w:type="dxa"/>
            <w:left w:w="0" w:type="dxa"/>
            <w:bottom w:w="0" w:type="dxa"/>
            <w:right w:w="0" w:type="dxa"/>
          </w:tblCellMar>
        </w:tblPrEx>
        <w:trPr>
          <w:trHeight w:val="420" w:hRule="atLeast"/>
        </w:trPr>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特种车库机房</w:t>
            </w: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10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Layout w:type="fixed"/>
          <w:tblCellMar>
            <w:top w:w="0" w:type="dxa"/>
            <w:left w:w="0" w:type="dxa"/>
            <w:bottom w:w="0" w:type="dxa"/>
            <w:right w:w="0" w:type="dxa"/>
          </w:tblCellMar>
        </w:tblPrEx>
        <w:trPr>
          <w:trHeight w:val="420" w:hRule="atLeast"/>
        </w:trPr>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机供品库机房</w:t>
            </w: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10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Layout w:type="fixed"/>
          <w:tblCellMar>
            <w:top w:w="0" w:type="dxa"/>
            <w:left w:w="0" w:type="dxa"/>
            <w:bottom w:w="0" w:type="dxa"/>
            <w:right w:w="0" w:type="dxa"/>
          </w:tblCellMar>
        </w:tblPrEx>
        <w:trPr>
          <w:trHeight w:val="342" w:hRule="atLeast"/>
        </w:trPr>
        <w:tc>
          <w:tcPr>
            <w:tcW w:w="142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老办公楼一楼售票中心机房</w:t>
            </w:r>
          </w:p>
        </w:tc>
        <w:tc>
          <w:tcPr>
            <w:tcW w:w="94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5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8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100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9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91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9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Layout w:type="fixed"/>
          <w:tblCellMar>
            <w:top w:w="0" w:type="dxa"/>
            <w:left w:w="0" w:type="dxa"/>
            <w:bottom w:w="0" w:type="dxa"/>
            <w:right w:w="0" w:type="dxa"/>
          </w:tblCellMar>
        </w:tblPrEx>
        <w:trPr>
          <w:trHeight w:val="207" w:hRule="atLeast"/>
        </w:trPr>
        <w:tc>
          <w:tcPr>
            <w:tcW w:w="142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货库1号库机房</w:t>
            </w:r>
          </w:p>
        </w:tc>
        <w:tc>
          <w:tcPr>
            <w:tcW w:w="94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5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8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100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9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91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89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Layout w:type="fixed"/>
          <w:tblCellMar>
            <w:top w:w="0" w:type="dxa"/>
            <w:left w:w="0" w:type="dxa"/>
            <w:bottom w:w="0" w:type="dxa"/>
            <w:right w:w="0" w:type="dxa"/>
          </w:tblCellMar>
        </w:tblPrEx>
        <w:trPr>
          <w:trHeight w:val="238" w:hRule="atLeast"/>
        </w:trPr>
        <w:tc>
          <w:tcPr>
            <w:tcW w:w="142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货库5号库机房</w:t>
            </w:r>
          </w:p>
        </w:tc>
        <w:tc>
          <w:tcPr>
            <w:tcW w:w="94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85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83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88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100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98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91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89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000000"/>
                <w:sz w:val="18"/>
                <w:szCs w:val="18"/>
              </w:rPr>
              <w:t>/</w:t>
            </w:r>
          </w:p>
        </w:tc>
      </w:tr>
      <w:tr>
        <w:tblPrEx>
          <w:tblLayout w:type="fixed"/>
          <w:tblCellMar>
            <w:top w:w="0" w:type="dxa"/>
            <w:left w:w="0" w:type="dxa"/>
            <w:bottom w:w="0" w:type="dxa"/>
            <w:right w:w="0" w:type="dxa"/>
          </w:tblCellMar>
        </w:tblPrEx>
        <w:trPr>
          <w:trHeight w:val="351" w:hRule="atLeast"/>
        </w:trPr>
        <w:tc>
          <w:tcPr>
            <w:tcW w:w="142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货运5号库北侧机房</w:t>
            </w:r>
          </w:p>
        </w:tc>
        <w:tc>
          <w:tcPr>
            <w:tcW w:w="94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5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8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100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9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91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89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Layout w:type="fixed"/>
          <w:tblCellMar>
            <w:top w:w="0" w:type="dxa"/>
            <w:left w:w="0" w:type="dxa"/>
            <w:bottom w:w="0" w:type="dxa"/>
            <w:right w:w="0" w:type="dxa"/>
          </w:tblCellMar>
        </w:tblPrEx>
        <w:trPr>
          <w:trHeight w:val="285" w:hRule="atLeast"/>
        </w:trPr>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机库机房</w:t>
            </w:r>
          </w:p>
        </w:tc>
        <w:tc>
          <w:tcPr>
            <w:tcW w:w="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1</w:t>
            </w:r>
          </w:p>
        </w:tc>
        <w:tc>
          <w:tcPr>
            <w:tcW w:w="10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8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bl>
    <w:p/>
    <w:p>
      <w:pPr>
        <w:tabs>
          <w:tab w:val="left" w:pos="1725"/>
        </w:tabs>
        <w:jc w:val="left"/>
      </w:pPr>
      <w:r>
        <w:rPr>
          <w:rFonts w:hint="eastAsia"/>
        </w:rPr>
        <w:t xml:space="preserve">                   22      16     21       19       16       13       22      4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F14161"/>
    <w:multiLevelType w:val="singleLevel"/>
    <w:tmpl w:val="B4F14161"/>
    <w:lvl w:ilvl="0" w:tentative="0">
      <w:start w:val="1"/>
      <w:numFmt w:val="decimal"/>
      <w:lvlText w:val="%1."/>
      <w:lvlJc w:val="left"/>
      <w:pPr>
        <w:tabs>
          <w:tab w:val="left" w:pos="312"/>
        </w:tabs>
      </w:pPr>
    </w:lvl>
  </w:abstractNum>
  <w:abstractNum w:abstractNumId="1">
    <w:nsid w:val="E2FE8485"/>
    <w:multiLevelType w:val="singleLevel"/>
    <w:tmpl w:val="E2FE8485"/>
    <w:lvl w:ilvl="0" w:tentative="0">
      <w:start w:val="1"/>
      <w:numFmt w:val="decimal"/>
      <w:lvlText w:val="%1."/>
      <w:lvlJc w:val="left"/>
      <w:pPr>
        <w:tabs>
          <w:tab w:val="left" w:pos="312"/>
        </w:tabs>
      </w:pPr>
    </w:lvl>
  </w:abstractNum>
  <w:abstractNum w:abstractNumId="2">
    <w:nsid w:val="0025484A"/>
    <w:multiLevelType w:val="singleLevel"/>
    <w:tmpl w:val="0025484A"/>
    <w:lvl w:ilvl="0" w:tentative="0">
      <w:start w:val="1"/>
      <w:numFmt w:val="decimal"/>
      <w:lvlText w:val="%1."/>
      <w:lvlJc w:val="left"/>
      <w:pPr>
        <w:tabs>
          <w:tab w:val="left" w:pos="312"/>
        </w:tabs>
      </w:pPr>
    </w:lvl>
  </w:abstractNum>
  <w:abstractNum w:abstractNumId="3">
    <w:nsid w:val="06E7F50D"/>
    <w:multiLevelType w:val="singleLevel"/>
    <w:tmpl w:val="06E7F50D"/>
    <w:lvl w:ilvl="0" w:tentative="0">
      <w:start w:val="1"/>
      <w:numFmt w:val="decimal"/>
      <w:lvlText w:val="%1."/>
      <w:lvlJc w:val="left"/>
      <w:pPr>
        <w:tabs>
          <w:tab w:val="left" w:pos="312"/>
        </w:tabs>
      </w:pPr>
    </w:lvl>
  </w:abstractNum>
  <w:abstractNum w:abstractNumId="4">
    <w:nsid w:val="0C6D5B83"/>
    <w:multiLevelType w:val="singleLevel"/>
    <w:tmpl w:val="0C6D5B83"/>
    <w:lvl w:ilvl="0" w:tentative="0">
      <w:start w:val="1"/>
      <w:numFmt w:val="decimal"/>
      <w:lvlText w:val="%1."/>
      <w:lvlJc w:val="left"/>
      <w:pPr>
        <w:tabs>
          <w:tab w:val="left" w:pos="312"/>
        </w:tabs>
      </w:pPr>
    </w:lvl>
  </w:abstractNum>
  <w:abstractNum w:abstractNumId="5">
    <w:nsid w:val="27424F27"/>
    <w:multiLevelType w:val="singleLevel"/>
    <w:tmpl w:val="27424F27"/>
    <w:lvl w:ilvl="0" w:tentative="0">
      <w:start w:val="1"/>
      <w:numFmt w:val="decimal"/>
      <w:lvlText w:val="%1."/>
      <w:lvlJc w:val="left"/>
      <w:pPr>
        <w:tabs>
          <w:tab w:val="left" w:pos="312"/>
        </w:tabs>
      </w:pPr>
    </w:lvl>
  </w:abstractNum>
  <w:abstractNum w:abstractNumId="6">
    <w:nsid w:val="5DD163A1"/>
    <w:multiLevelType w:val="singleLevel"/>
    <w:tmpl w:val="5DD163A1"/>
    <w:lvl w:ilvl="0" w:tentative="0">
      <w:start w:val="2"/>
      <w:numFmt w:val="chineseCounting"/>
      <w:suff w:val="nothing"/>
      <w:lvlText w:val="%1、"/>
      <w:lvlJc w:val="left"/>
    </w:lvl>
  </w:abstractNum>
  <w:abstractNum w:abstractNumId="7">
    <w:nsid w:val="605142E8"/>
    <w:multiLevelType w:val="singleLevel"/>
    <w:tmpl w:val="605142E8"/>
    <w:lvl w:ilvl="0" w:tentative="0">
      <w:start w:val="1"/>
      <w:numFmt w:val="decimal"/>
      <w:lvlText w:val="%1."/>
      <w:lvlJc w:val="left"/>
      <w:pPr>
        <w:tabs>
          <w:tab w:val="left" w:pos="312"/>
        </w:tabs>
      </w:pPr>
    </w:lvl>
  </w:abstractNum>
  <w:abstractNum w:abstractNumId="8">
    <w:nsid w:val="66192831"/>
    <w:multiLevelType w:val="multilevel"/>
    <w:tmpl w:val="6619283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7E56FEF"/>
    <w:multiLevelType w:val="singleLevel"/>
    <w:tmpl w:val="77E56FEF"/>
    <w:lvl w:ilvl="0" w:tentative="0">
      <w:start w:val="1"/>
      <w:numFmt w:val="decimal"/>
      <w:lvlText w:val="%1."/>
      <w:lvlJc w:val="left"/>
      <w:pPr>
        <w:tabs>
          <w:tab w:val="left" w:pos="312"/>
        </w:tabs>
      </w:pPr>
    </w:lvl>
  </w:abstractNum>
  <w:abstractNum w:abstractNumId="10">
    <w:nsid w:val="7A49024A"/>
    <w:multiLevelType w:val="singleLevel"/>
    <w:tmpl w:val="7A49024A"/>
    <w:lvl w:ilvl="0" w:tentative="0">
      <w:start w:val="1"/>
      <w:numFmt w:val="decimal"/>
      <w:lvlText w:val="%1."/>
      <w:lvlJc w:val="left"/>
      <w:pPr>
        <w:tabs>
          <w:tab w:val="left" w:pos="312"/>
        </w:tabs>
      </w:pPr>
    </w:lvl>
  </w:abstractNum>
  <w:num w:numId="1">
    <w:abstractNumId w:val="6"/>
  </w:num>
  <w:num w:numId="2">
    <w:abstractNumId w:val="8"/>
  </w:num>
  <w:num w:numId="3">
    <w:abstractNumId w:val="7"/>
  </w:num>
  <w:num w:numId="4">
    <w:abstractNumId w:val="4"/>
  </w:num>
  <w:num w:numId="5">
    <w:abstractNumId w:val="5"/>
  </w:num>
  <w:num w:numId="6">
    <w:abstractNumId w:val="10"/>
  </w:num>
  <w:num w:numId="7">
    <w:abstractNumId w:val="1"/>
  </w:num>
  <w:num w:numId="8">
    <w:abstractNumId w:val="9"/>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F543F31"/>
    <w:rsid w:val="00151B93"/>
    <w:rsid w:val="001F7C0A"/>
    <w:rsid w:val="00610CB9"/>
    <w:rsid w:val="00692756"/>
    <w:rsid w:val="2B0370A1"/>
    <w:rsid w:val="4F543F31"/>
    <w:rsid w:val="6BB53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标题 1 Char"/>
    <w:link w:val="2"/>
    <w:qFormat/>
    <w:uiPriority w:val="9"/>
    <w:rPr>
      <w:b/>
      <w:bCs/>
      <w:kern w:val="44"/>
      <w:sz w:val="44"/>
      <w:szCs w:val="44"/>
    </w:rPr>
  </w:style>
  <w:style w:type="paragraph" w:styleId="9">
    <w:name w:val="List Paragraph"/>
    <w:basedOn w:val="1"/>
    <w:qFormat/>
    <w:uiPriority w:val="99"/>
    <w:pPr>
      <w:ind w:firstLine="420" w:firstLineChars="200"/>
    </w:pPr>
  </w:style>
  <w:style w:type="paragraph" w:styleId="10">
    <w:name w:val="No Spacing"/>
    <w:qFormat/>
    <w:uiPriority w:val="1"/>
    <w:pPr>
      <w:widowControl w:val="0"/>
      <w:adjustRightInd w:val="0"/>
      <w:snapToGrid w:val="0"/>
      <w:spacing w:line="360" w:lineRule="auto"/>
    </w:pPr>
    <w:rPr>
      <w:rFonts w:ascii="Times New Roman" w:hAnsi="Times New Roman" w:eastAsia="宋体" w:cs="Times New Roman"/>
      <w:kern w:val="2"/>
      <w:sz w:val="21"/>
      <w:szCs w:val="22"/>
      <w:lang w:val="en-US" w:eastAsia="zh-CN" w:bidi="ar-SA"/>
    </w:rPr>
  </w:style>
  <w:style w:type="character" w:customStyle="1" w:styleId="11">
    <w:name w:val="页眉 Char"/>
    <w:basedOn w:val="5"/>
    <w:link w:val="4"/>
    <w:uiPriority w:val="0"/>
    <w:rPr>
      <w:kern w:val="2"/>
      <w:sz w:val="18"/>
      <w:szCs w:val="18"/>
    </w:rPr>
  </w:style>
  <w:style w:type="character" w:customStyle="1" w:styleId="12">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1390</Words>
  <Characters>7927</Characters>
  <Lines>66</Lines>
  <Paragraphs>18</Paragraphs>
  <TotalTime>3</TotalTime>
  <ScaleCrop>false</ScaleCrop>
  <LinksUpToDate>false</LinksUpToDate>
  <CharactersWithSpaces>9299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2019-11-20T05:11:00Z</dcterms:created>
  <dc:creator>乔祎</dc:creator>
  <cp:lastModifiedBy>Administrator</cp:lastModifiedBy>
  <dcterms:modified xsi:type="dcterms:W3CDTF">2019-11-20T06:12:46Z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